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A2C5" w14:textId="74773BB6" w:rsidR="00E777F7" w:rsidRDefault="00DA081D" w:rsidP="00980FDC">
      <w:pPr>
        <w:widowControl w:val="0"/>
        <w:autoSpaceDE w:val="0"/>
        <w:autoSpaceDN w:val="0"/>
        <w:adjustRightInd w:val="0"/>
        <w:spacing w:after="100" w:afterAutospacing="1"/>
        <w:rPr>
          <w:b/>
          <w:color w:val="000000"/>
          <w:sz w:val="32"/>
          <w:lang w:bidi="th-TH"/>
        </w:rPr>
      </w:pPr>
      <w:r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79673B9F" wp14:editId="797A5FD6">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03C9D2CA" w14:textId="3B050817"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5D4CDC">
                              <w:rPr>
                                <w:rFonts w:ascii="Arial" w:hAnsi="Arial" w:cs="Arial"/>
                                <w:b/>
                                <w:color w:val="000000"/>
                                <w:sz w:val="28"/>
                                <w:lang w:bidi="th-TH"/>
                              </w:rPr>
                              <w:t>October 18</w:t>
                            </w:r>
                            <w:r w:rsidR="006E6979">
                              <w:rPr>
                                <w:rFonts w:ascii="Arial" w:hAnsi="Arial" w:cs="Arial"/>
                                <w:b/>
                                <w:color w:val="000000"/>
                                <w:sz w:val="28"/>
                                <w:lang w:bidi="th-TH"/>
                              </w:rPr>
                              <w:t>, 2019</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673B9F" id="_x0000_t202" coordsize="21600,21600" o:spt="202" path="m,l,21600r21600,l21600,xe">
                <v:stroke joinstyle="miter"/>
                <v:path gradientshapeok="t" o:connecttype="rect"/>
              </v:shapetype>
              <v:shape id="Text Box 2" o:spid="_x0000_s1026"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" fillcolor="#8db3e2 [1311]" stroked="f">
                <v:textbox inset=",2.16pt,,0">
                  <w:txbxContent>
                    <w:p w14:paraId="03C9D2CA" w14:textId="3B050817"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5D4CDC">
                        <w:rPr>
                          <w:rFonts w:ascii="Arial" w:hAnsi="Arial" w:cs="Arial"/>
                          <w:b/>
                          <w:color w:val="000000"/>
                          <w:sz w:val="28"/>
                          <w:lang w:bidi="th-TH"/>
                        </w:rPr>
                        <w:t>October 18</w:t>
                      </w:r>
                      <w:r w:rsidR="006E6979">
                        <w:rPr>
                          <w:rFonts w:ascii="Arial" w:hAnsi="Arial" w:cs="Arial"/>
                          <w:b/>
                          <w:color w:val="000000"/>
                          <w:sz w:val="28"/>
                          <w:lang w:bidi="th-TH"/>
                        </w:rPr>
                        <w:t>, 2019</w:t>
                      </w:r>
                    </w:p>
                  </w:txbxContent>
                </v:textbox>
                <w10:wrap type="square"/>
              </v:shape>
            </w:pict>
          </mc:Fallback>
        </mc:AlternateContent>
      </w:r>
      <w:r w:rsidRPr="00E777F7">
        <w:rPr>
          <w:b/>
          <w:noProof/>
          <w:color w:val="000000"/>
          <w:sz w:val="32"/>
        </w:rPr>
        <mc:AlternateContent>
          <mc:Choice Requires="wps">
            <w:drawing>
              <wp:anchor distT="0" distB="0" distL="114300" distR="114300" simplePos="0" relativeHeight="251662336" behindDoc="0" locked="0" layoutInCell="1" allowOverlap="1" wp14:anchorId="72A6250F" wp14:editId="67E54C22">
                <wp:simplePos x="0" y="0"/>
                <wp:positionH relativeFrom="column">
                  <wp:posOffset>5373329</wp:posOffset>
                </wp:positionH>
                <wp:positionV relativeFrom="paragraph">
                  <wp:posOffset>-145915</wp:posOffset>
                </wp:positionV>
                <wp:extent cx="1644785" cy="9144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785" cy="914400"/>
                        </a:xfrm>
                        <a:prstGeom prst="rect">
                          <a:avLst/>
                        </a:prstGeom>
                        <a:solidFill>
                          <a:srgbClr val="FFFFFF"/>
                        </a:solidFill>
                        <a:ln w="9525">
                          <a:noFill/>
                          <a:miter lim="800000"/>
                          <a:headEnd/>
                          <a:tailEnd/>
                        </a:ln>
                      </wps:spPr>
                      <wps:txb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250F" id="_x0000_s1027" type="#_x0000_t202" style="position:absolute;margin-left:423.1pt;margin-top:-11.5pt;width:12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" stroked="f">
                <v:textbo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v:textbox>
              </v:shape>
            </w:pict>
          </mc:Fallback>
        </mc:AlternateContent>
      </w:r>
      <w:r>
        <w:rPr>
          <w:rFonts w:ascii="Arial" w:hAnsi="Arial" w:cs="Arial"/>
          <w:b/>
          <w:noProof/>
          <w:color w:val="000000"/>
          <w:sz w:val="32"/>
        </w:rPr>
        <w:drawing>
          <wp:inline distT="0" distB="0" distL="0" distR="0" wp14:anchorId="4DE41519" wp14:editId="0B0D29A7">
            <wp:extent cx="5445806" cy="962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3828" cy="1002968"/>
                    </a:xfrm>
                    <a:prstGeom prst="rect">
                      <a:avLst/>
                    </a:prstGeom>
                  </pic:spPr>
                </pic:pic>
              </a:graphicData>
            </a:graphic>
          </wp:inline>
        </w:drawing>
      </w:r>
    </w:p>
    <w:p w14:paraId="3CFA8672" w14:textId="36A45ADC" w:rsidR="00DA081D" w:rsidRDefault="00DA081D" w:rsidP="00F417F6">
      <w:pPr>
        <w:widowControl w:val="0"/>
        <w:autoSpaceDE w:val="0"/>
        <w:autoSpaceDN w:val="0"/>
        <w:adjustRightInd w:val="0"/>
        <w:rPr>
          <w:rFonts w:ascii="Arial" w:hAnsi="Arial" w:cs="Arial"/>
          <w:b/>
          <w:color w:val="000000"/>
          <w:lang w:bidi="th-TH"/>
        </w:rPr>
      </w:pPr>
    </w:p>
    <w:p w14:paraId="4EE91278" w14:textId="747F64EF" w:rsidR="005D4CDC" w:rsidRDefault="005D4CDC" w:rsidP="00F417F6">
      <w:pPr>
        <w:widowControl w:val="0"/>
        <w:autoSpaceDE w:val="0"/>
        <w:autoSpaceDN w:val="0"/>
        <w:adjustRightInd w:val="0"/>
        <w:rPr>
          <w:rFonts w:ascii="Arial" w:hAnsi="Arial" w:cs="Arial"/>
          <w:b/>
          <w:color w:val="000000"/>
          <w:sz w:val="32"/>
          <w:szCs w:val="32"/>
          <w:lang w:bidi="th-TH"/>
        </w:rPr>
      </w:pPr>
      <w:r>
        <w:rPr>
          <w:rFonts w:ascii="Arial" w:hAnsi="Arial" w:cs="Arial"/>
          <w:b/>
          <w:color w:val="000000"/>
          <w:sz w:val="32"/>
          <w:szCs w:val="32"/>
          <w:lang w:bidi="th-TH"/>
        </w:rPr>
        <w:t xml:space="preserve">New </w:t>
      </w:r>
      <w:r w:rsidR="0019513A">
        <w:rPr>
          <w:rFonts w:ascii="Arial" w:hAnsi="Arial" w:cs="Arial"/>
          <w:b/>
          <w:color w:val="000000"/>
          <w:sz w:val="32"/>
          <w:szCs w:val="32"/>
          <w:lang w:bidi="th-TH"/>
        </w:rPr>
        <w:t>W</w:t>
      </w:r>
      <w:r>
        <w:rPr>
          <w:rFonts w:ascii="Arial" w:hAnsi="Arial" w:cs="Arial"/>
          <w:b/>
          <w:color w:val="000000"/>
          <w:sz w:val="32"/>
          <w:szCs w:val="32"/>
          <w:lang w:bidi="th-TH"/>
        </w:rPr>
        <w:t>ater Quality Research Foundation-funded study aims to investigate contaminant occurrence in drinking water</w:t>
      </w:r>
    </w:p>
    <w:p w14:paraId="08E7F0AD" w14:textId="36A3FD0A" w:rsidR="002B484E" w:rsidRDefault="005D4CDC" w:rsidP="00F417F6">
      <w:pPr>
        <w:widowControl w:val="0"/>
        <w:autoSpaceDE w:val="0"/>
        <w:autoSpaceDN w:val="0"/>
        <w:adjustRightInd w:val="0"/>
        <w:rPr>
          <w:rFonts w:ascii="Arial" w:hAnsi="Arial" w:cs="Arial"/>
          <w:i/>
          <w:color w:val="000000"/>
          <w:sz w:val="28"/>
          <w:lang w:bidi="th-TH"/>
        </w:rPr>
      </w:pPr>
      <w:r>
        <w:rPr>
          <w:rFonts w:ascii="Arial" w:hAnsi="Arial" w:cs="Arial"/>
          <w:i/>
          <w:color w:val="000000"/>
          <w:sz w:val="28"/>
          <w:lang w:bidi="th-TH"/>
        </w:rPr>
        <w:t>Corona Environmental Consulting is conducting the research</w:t>
      </w:r>
    </w:p>
    <w:p w14:paraId="700F23B0" w14:textId="37C92458" w:rsidR="005D4CDC" w:rsidRDefault="005D4CDC" w:rsidP="005D4CDC">
      <w:pPr>
        <w:spacing w:before="100" w:beforeAutospacing="1" w:after="100" w:afterAutospacing="1" w:line="276" w:lineRule="auto"/>
        <w:rPr>
          <w:rFonts w:ascii="Georgia" w:hAnsi="Georgia" w:cs="Arial"/>
          <w:bCs/>
          <w:kern w:val="36"/>
          <w:sz w:val="22"/>
          <w:szCs w:val="22"/>
        </w:rPr>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w:t>
      </w:r>
      <w:r>
        <w:rPr>
          <w:rFonts w:ascii="Georgia" w:hAnsi="Georgia" w:cs="Arial"/>
          <w:bCs/>
          <w:kern w:val="36"/>
          <w:sz w:val="22"/>
          <w:szCs w:val="22"/>
        </w:rPr>
        <w:t xml:space="preserve"> Corona Environmental Consulting is conducting a state</w:t>
      </w:r>
      <w:r>
        <w:rPr>
          <w:rFonts w:ascii="Georgia" w:hAnsi="Georgia" w:cs="Arial"/>
          <w:bCs/>
          <w:kern w:val="36"/>
          <w:sz w:val="22"/>
          <w:szCs w:val="22"/>
        </w:rPr>
        <w:t>-</w:t>
      </w:r>
      <w:r>
        <w:rPr>
          <w:rFonts w:ascii="Georgia" w:hAnsi="Georgia" w:cs="Arial"/>
          <w:bCs/>
          <w:kern w:val="36"/>
          <w:sz w:val="22"/>
          <w:szCs w:val="22"/>
        </w:rPr>
        <w:t>by</w:t>
      </w:r>
      <w:r>
        <w:rPr>
          <w:rFonts w:ascii="Georgia" w:hAnsi="Georgia" w:cs="Arial"/>
          <w:bCs/>
          <w:kern w:val="36"/>
          <w:sz w:val="22"/>
          <w:szCs w:val="22"/>
        </w:rPr>
        <w:t>-</w:t>
      </w:r>
      <w:r>
        <w:rPr>
          <w:rFonts w:ascii="Georgia" w:hAnsi="Georgia" w:cs="Arial"/>
          <w:bCs/>
          <w:kern w:val="36"/>
          <w:sz w:val="22"/>
          <w:szCs w:val="22"/>
        </w:rPr>
        <w:t>state call for occurrence data regarding contaminants in drinking water for the Water Quality Research Foundation (WQRF).</w:t>
      </w:r>
    </w:p>
    <w:p w14:paraId="0FD91233" w14:textId="430F9467" w:rsidR="005D4CDC" w:rsidRDefault="005D4CDC" w:rsidP="005D4CDC">
      <w:pPr>
        <w:spacing w:before="100" w:beforeAutospacing="1" w:after="100" w:afterAutospacing="1" w:line="276" w:lineRule="auto"/>
        <w:rPr>
          <w:rFonts w:ascii="Georgia" w:hAnsi="Georgia" w:cs="Calibri"/>
          <w:color w:val="000000"/>
          <w:sz w:val="22"/>
          <w:szCs w:val="22"/>
        </w:rPr>
      </w:pPr>
      <w:r>
        <w:rPr>
          <w:rFonts w:ascii="Georgia" w:hAnsi="Georgia" w:cs="Arial"/>
          <w:bCs/>
          <w:kern w:val="36"/>
          <w:sz w:val="22"/>
          <w:szCs w:val="22"/>
        </w:rPr>
        <w:t>T</w:t>
      </w:r>
      <w:r w:rsidRPr="00D1189B">
        <w:rPr>
          <w:rFonts w:ascii="Georgia" w:hAnsi="Georgia" w:cs="Arial"/>
          <w:bCs/>
          <w:kern w:val="36"/>
          <w:sz w:val="22"/>
          <w:szCs w:val="22"/>
        </w:rPr>
        <w:t xml:space="preserve">he </w:t>
      </w:r>
      <w:r>
        <w:rPr>
          <w:rFonts w:ascii="Georgia" w:hAnsi="Georgia" w:cs="Arial"/>
          <w:bCs/>
          <w:kern w:val="36"/>
          <w:sz w:val="22"/>
          <w:szCs w:val="22"/>
        </w:rPr>
        <w:t>WQRF</w:t>
      </w:r>
      <w:r>
        <w:rPr>
          <w:rFonts w:ascii="Georgia" w:hAnsi="Georgia" w:cs="Arial"/>
          <w:bCs/>
          <w:kern w:val="36"/>
          <w:sz w:val="22"/>
          <w:szCs w:val="22"/>
        </w:rPr>
        <w:t>-</w:t>
      </w:r>
      <w:r>
        <w:rPr>
          <w:rFonts w:ascii="Georgia" w:hAnsi="Georgia" w:cs="Arial"/>
          <w:bCs/>
          <w:kern w:val="36"/>
          <w:sz w:val="22"/>
          <w:szCs w:val="22"/>
        </w:rPr>
        <w:t xml:space="preserve">funded </w:t>
      </w:r>
      <w:r>
        <w:rPr>
          <w:rFonts w:ascii="Georgia" w:hAnsi="Georgia" w:cs="Calibri"/>
          <w:color w:val="000000"/>
          <w:sz w:val="22"/>
          <w:szCs w:val="22"/>
        </w:rPr>
        <w:t>Contaminant Occurrence s</w:t>
      </w:r>
      <w:r w:rsidRPr="00311ED5">
        <w:rPr>
          <w:rFonts w:ascii="Georgia" w:hAnsi="Georgia" w:cs="Calibri"/>
          <w:color w:val="000000"/>
          <w:sz w:val="22"/>
          <w:szCs w:val="22"/>
        </w:rPr>
        <w:t xml:space="preserve">tudy </w:t>
      </w:r>
      <w:r>
        <w:rPr>
          <w:rFonts w:ascii="Georgia" w:hAnsi="Georgia" w:cs="Calibri"/>
          <w:color w:val="000000"/>
          <w:sz w:val="22"/>
          <w:szCs w:val="22"/>
        </w:rPr>
        <w:t>is led by</w:t>
      </w:r>
      <w:r w:rsidRPr="00311ED5">
        <w:rPr>
          <w:rFonts w:ascii="Georgia" w:hAnsi="Georgia" w:cs="Calibri"/>
          <w:color w:val="000000"/>
          <w:sz w:val="22"/>
          <w:szCs w:val="22"/>
        </w:rPr>
        <w:t xml:space="preserve"> </w:t>
      </w:r>
      <w:r>
        <w:rPr>
          <w:rFonts w:ascii="Georgia" w:hAnsi="Georgia" w:cs="Calibri"/>
          <w:color w:val="000000"/>
          <w:sz w:val="22"/>
          <w:szCs w:val="22"/>
        </w:rPr>
        <w:t xml:space="preserve">Dr. Carleigh Samson. Samson and her team at Corona have extensive experience in developing, conducting, presenting, and publishing national drinking water contaminant occurrence studies. The research began </w:t>
      </w:r>
      <w:r>
        <w:rPr>
          <w:rFonts w:ascii="Georgia" w:hAnsi="Georgia" w:cs="Calibri"/>
          <w:color w:val="000000"/>
          <w:sz w:val="22"/>
          <w:szCs w:val="22"/>
        </w:rPr>
        <w:t>in July 2019</w:t>
      </w:r>
      <w:r>
        <w:rPr>
          <w:rFonts w:ascii="Georgia" w:hAnsi="Georgia" w:cs="Calibri"/>
          <w:color w:val="000000"/>
          <w:sz w:val="22"/>
          <w:szCs w:val="22"/>
        </w:rPr>
        <w:t xml:space="preserve"> and is anticipated for completion in July </w:t>
      </w:r>
      <w:r w:rsidRPr="00D1189B">
        <w:rPr>
          <w:rFonts w:ascii="Georgia" w:hAnsi="Georgia" w:cs="Calibri"/>
          <w:color w:val="000000"/>
          <w:sz w:val="22"/>
          <w:szCs w:val="22"/>
        </w:rPr>
        <w:t>2020</w:t>
      </w:r>
      <w:r w:rsidRPr="00311ED5">
        <w:rPr>
          <w:rFonts w:ascii="Georgia" w:hAnsi="Georgia" w:cs="Calibri"/>
          <w:color w:val="000000"/>
          <w:sz w:val="22"/>
          <w:szCs w:val="22"/>
        </w:rPr>
        <w:t xml:space="preserve">. </w:t>
      </w:r>
    </w:p>
    <w:p w14:paraId="159BDA5D" w14:textId="30039A6F" w:rsidR="005D4CDC" w:rsidRDefault="005D4CDC" w:rsidP="005D4CDC">
      <w:pPr>
        <w:rPr>
          <w:rFonts w:ascii="Georgia" w:hAnsi="Georgia" w:cs="Calibri"/>
          <w:color w:val="000000"/>
          <w:sz w:val="22"/>
          <w:szCs w:val="22"/>
        </w:rPr>
      </w:pPr>
      <w:r>
        <w:rPr>
          <w:rFonts w:ascii="Georgia" w:hAnsi="Georgia" w:cs="Calibri"/>
          <w:color w:val="000000"/>
          <w:sz w:val="22"/>
          <w:szCs w:val="22"/>
        </w:rPr>
        <w:t xml:space="preserve">“I believe this effort is a very important step for our industry,” said Gary Hatch, </w:t>
      </w:r>
      <w:r>
        <w:rPr>
          <w:rFonts w:ascii="Georgia" w:hAnsi="Georgia" w:cs="Calibri"/>
          <w:color w:val="000000"/>
          <w:sz w:val="22"/>
          <w:szCs w:val="22"/>
        </w:rPr>
        <w:t>WQRF’s</w:t>
      </w:r>
      <w:r>
        <w:rPr>
          <w:rFonts w:ascii="Georgia" w:hAnsi="Georgia" w:cs="Calibri"/>
          <w:color w:val="000000"/>
          <w:sz w:val="22"/>
          <w:szCs w:val="22"/>
        </w:rPr>
        <w:t xml:space="preserve"> Contaminant Occurrence Task Force Chair</w:t>
      </w:r>
      <w:r>
        <w:rPr>
          <w:rFonts w:ascii="Georgia" w:hAnsi="Georgia" w:cs="Calibri"/>
          <w:color w:val="000000"/>
          <w:sz w:val="22"/>
          <w:szCs w:val="22"/>
        </w:rPr>
        <w:t>person</w:t>
      </w:r>
      <w:bookmarkStart w:id="0" w:name="_GoBack"/>
      <w:bookmarkEnd w:id="0"/>
      <w:r>
        <w:rPr>
          <w:rFonts w:ascii="Georgia" w:hAnsi="Georgia" w:cs="Calibri"/>
          <w:color w:val="000000"/>
          <w:sz w:val="22"/>
          <w:szCs w:val="22"/>
        </w:rPr>
        <w:t>. “It will help solidify that POU/POE products are a final barrier against potential contaminants in drinking water.”</w:t>
      </w:r>
    </w:p>
    <w:p w14:paraId="1714DF3B" w14:textId="77777777" w:rsidR="005D4CDC" w:rsidRDefault="005D4CDC" w:rsidP="005D4CDC">
      <w:pPr>
        <w:rPr>
          <w:rFonts w:ascii="Georgia" w:hAnsi="Georgia" w:cs="Calibri"/>
          <w:color w:val="000000"/>
          <w:sz w:val="22"/>
          <w:szCs w:val="22"/>
        </w:rPr>
      </w:pPr>
    </w:p>
    <w:p w14:paraId="16C48BD0" w14:textId="77777777" w:rsidR="005D4CDC" w:rsidRDefault="005D4CDC" w:rsidP="005D4CDC">
      <w:pPr>
        <w:rPr>
          <w:rFonts w:ascii="Georgia" w:hAnsi="Georgia" w:cs="Calibri"/>
          <w:color w:val="000000"/>
          <w:sz w:val="22"/>
          <w:szCs w:val="22"/>
        </w:rPr>
      </w:pPr>
      <w:r>
        <w:rPr>
          <w:rFonts w:ascii="Georgia" w:hAnsi="Georgia" w:cs="Calibri"/>
          <w:color w:val="000000"/>
          <w:sz w:val="22"/>
          <w:szCs w:val="22"/>
        </w:rPr>
        <w:t>The study’s main tasks:</w:t>
      </w:r>
    </w:p>
    <w:p w14:paraId="0D3478F1" w14:textId="485D9B48" w:rsidR="005D4CDC" w:rsidRPr="00D26D3E" w:rsidRDefault="005D4CDC" w:rsidP="005D4CDC">
      <w:pPr>
        <w:pStyle w:val="ListParagraph"/>
        <w:numPr>
          <w:ilvl w:val="0"/>
          <w:numId w:val="3"/>
        </w:numPr>
        <w:rPr>
          <w:rFonts w:ascii="Georgia" w:hAnsi="Georgia" w:cs="Calibri"/>
          <w:color w:val="000000"/>
          <w:sz w:val="22"/>
          <w:szCs w:val="22"/>
        </w:rPr>
      </w:pPr>
      <w:r w:rsidRPr="00971E88">
        <w:rPr>
          <w:rFonts w:ascii="Georgia" w:hAnsi="Georgia" w:cs="Calibri"/>
          <w:color w:val="000000"/>
          <w:sz w:val="22"/>
          <w:szCs w:val="22"/>
        </w:rPr>
        <w:t>Conduct a state</w:t>
      </w:r>
      <w:r>
        <w:rPr>
          <w:rFonts w:ascii="Georgia" w:hAnsi="Georgia" w:cs="Calibri"/>
          <w:color w:val="000000"/>
          <w:sz w:val="22"/>
          <w:szCs w:val="22"/>
        </w:rPr>
        <w:t>-</w:t>
      </w:r>
      <w:r w:rsidRPr="00971E88">
        <w:rPr>
          <w:rFonts w:ascii="Georgia" w:hAnsi="Georgia" w:cs="Calibri"/>
          <w:color w:val="000000"/>
          <w:sz w:val="22"/>
          <w:szCs w:val="22"/>
        </w:rPr>
        <w:t>by</w:t>
      </w:r>
      <w:r>
        <w:rPr>
          <w:rFonts w:ascii="Georgia" w:hAnsi="Georgia" w:cs="Calibri"/>
          <w:color w:val="000000"/>
          <w:sz w:val="22"/>
          <w:szCs w:val="22"/>
        </w:rPr>
        <w:t>-</w:t>
      </w:r>
      <w:r w:rsidRPr="00971E88">
        <w:rPr>
          <w:rFonts w:ascii="Georgia" w:hAnsi="Georgia" w:cs="Calibri"/>
          <w:color w:val="000000"/>
          <w:sz w:val="22"/>
          <w:szCs w:val="22"/>
        </w:rPr>
        <w:t xml:space="preserve">state call for information in order to compile occurrence data to identify frequency, concentration, and populations affected by aesthetic contaminants, as well as </w:t>
      </w:r>
      <w:r>
        <w:rPr>
          <w:rFonts w:ascii="Georgia" w:hAnsi="Georgia" w:cs="Calibri"/>
          <w:color w:val="000000"/>
          <w:sz w:val="22"/>
          <w:szCs w:val="22"/>
        </w:rPr>
        <w:t>occurrence</w:t>
      </w:r>
      <w:r w:rsidRPr="00971E88">
        <w:rPr>
          <w:rFonts w:ascii="Georgia" w:hAnsi="Georgia" w:cs="Calibri"/>
          <w:color w:val="000000"/>
          <w:sz w:val="22"/>
          <w:szCs w:val="22"/>
        </w:rPr>
        <w:t xml:space="preserve"> of </w:t>
      </w:r>
      <w:r>
        <w:rPr>
          <w:rFonts w:ascii="Georgia" w:hAnsi="Georgia" w:cs="Calibri"/>
          <w:color w:val="000000"/>
          <w:sz w:val="22"/>
          <w:szCs w:val="22"/>
        </w:rPr>
        <w:t xml:space="preserve">a selected list of regulated contaminants </w:t>
      </w:r>
      <w:r w:rsidRPr="00D26D3E">
        <w:rPr>
          <w:rFonts w:ascii="Georgia" w:hAnsi="Georgia" w:cs="Calibri"/>
          <w:color w:val="000000"/>
          <w:sz w:val="22"/>
          <w:szCs w:val="22"/>
        </w:rPr>
        <w:t xml:space="preserve">detected at levels below the enforceable MCL, but in excess of the MCLG. </w:t>
      </w:r>
    </w:p>
    <w:p w14:paraId="311068E1" w14:textId="77777777" w:rsidR="005D4CDC" w:rsidRPr="00C30789" w:rsidRDefault="005D4CDC" w:rsidP="005D4CDC">
      <w:pPr>
        <w:pStyle w:val="ListParagraph"/>
        <w:numPr>
          <w:ilvl w:val="0"/>
          <w:numId w:val="3"/>
        </w:numPr>
        <w:rPr>
          <w:rFonts w:ascii="Georgia" w:hAnsi="Georgia" w:cs="Calibri"/>
          <w:color w:val="000000"/>
          <w:sz w:val="22"/>
          <w:szCs w:val="22"/>
        </w:rPr>
      </w:pPr>
      <w:r w:rsidRPr="00971E88">
        <w:rPr>
          <w:rFonts w:ascii="Georgia" w:hAnsi="Georgia" w:cs="Calibri"/>
          <w:color w:val="000000"/>
          <w:sz w:val="22"/>
          <w:szCs w:val="22"/>
        </w:rPr>
        <w:t xml:space="preserve">Preliminary development and design of a potential interactive tool that corresponds with occurrence data collected. </w:t>
      </w:r>
    </w:p>
    <w:p w14:paraId="5D944379" w14:textId="77777777" w:rsidR="005D4CDC" w:rsidRDefault="005D4CDC" w:rsidP="005D4CDC">
      <w:pPr>
        <w:rPr>
          <w:rFonts w:ascii="Calibri" w:hAnsi="Calibri" w:cs="Calibri"/>
          <w:color w:val="000000"/>
          <w:sz w:val="22"/>
          <w:szCs w:val="22"/>
        </w:rPr>
      </w:pPr>
      <w:r w:rsidRPr="00311ED5">
        <w:rPr>
          <w:rFonts w:ascii="Calibri" w:hAnsi="Calibri" w:cs="Calibri"/>
          <w:color w:val="000000"/>
          <w:sz w:val="22"/>
          <w:szCs w:val="22"/>
        </w:rPr>
        <w:t> </w:t>
      </w:r>
    </w:p>
    <w:p w14:paraId="1BED5A97" w14:textId="77777777" w:rsidR="005D4CDC" w:rsidRDefault="005D4CDC" w:rsidP="005D4CDC">
      <w:pPr>
        <w:rPr>
          <w:rStyle w:val="Hyperlink"/>
          <w:rFonts w:ascii="Georgia" w:hAnsi="Georgia" w:cs="Calibri"/>
          <w:sz w:val="22"/>
          <w:szCs w:val="22"/>
        </w:rPr>
      </w:pPr>
      <w:r>
        <w:rPr>
          <w:rFonts w:ascii="Georgia" w:hAnsi="Georgia" w:cs="Calibri"/>
          <w:color w:val="000000"/>
          <w:sz w:val="22"/>
          <w:szCs w:val="22"/>
        </w:rPr>
        <w:t xml:space="preserve">The Contaminant Occurrence study is one of several WQRF-funded projects under way right now. Details of other WQRF research is available at </w:t>
      </w:r>
      <w:hyperlink r:id="rId9" w:history="1">
        <w:r w:rsidRPr="007B36FB">
          <w:rPr>
            <w:rStyle w:val="Hyperlink"/>
            <w:rFonts w:ascii="Georgia" w:hAnsi="Georgia" w:cs="Calibri"/>
            <w:sz w:val="22"/>
            <w:szCs w:val="22"/>
          </w:rPr>
          <w:t>wqrf.org.</w:t>
        </w:r>
      </w:hyperlink>
    </w:p>
    <w:p w14:paraId="7BB92054" w14:textId="77777777" w:rsidR="005D4CDC" w:rsidRDefault="005D4CDC" w:rsidP="005D4CDC">
      <w:pPr>
        <w:rPr>
          <w:rFonts w:ascii="Georgia" w:hAnsi="Georgia" w:cs="Calibri"/>
          <w:color w:val="000000"/>
          <w:sz w:val="22"/>
          <w:szCs w:val="22"/>
        </w:rPr>
      </w:pPr>
    </w:p>
    <w:p w14:paraId="5580DE5D" w14:textId="77777777" w:rsidR="005D4CDC" w:rsidRPr="007756FF" w:rsidRDefault="005D4CDC" w:rsidP="005D4CDC">
      <w:pPr>
        <w:widowControl w:val="0"/>
        <w:autoSpaceDE w:val="0"/>
        <w:autoSpaceDN w:val="0"/>
        <w:adjustRightInd w:val="0"/>
        <w:rPr>
          <w:rFonts w:ascii="Georgia" w:hAnsi="Georgia" w:cstheme="minorHAnsi"/>
          <w:i/>
          <w:sz w:val="22"/>
          <w:szCs w:val="22"/>
        </w:rPr>
      </w:pPr>
    </w:p>
    <w:p w14:paraId="220B9C70" w14:textId="58790DBB" w:rsidR="002B484E" w:rsidRPr="002B484E" w:rsidRDefault="003725A7" w:rsidP="003725A7">
      <w:pPr>
        <w:rPr>
          <w:rFonts w:ascii="Calibri" w:hAnsi="Calibri" w:cs="Calibri"/>
          <w:color w:val="000000"/>
          <w:sz w:val="22"/>
          <w:szCs w:val="22"/>
        </w:rPr>
      </w:pPr>
      <w:r w:rsidRPr="00DA081D">
        <w:rPr>
          <w:rFonts w:ascii="Calibri" w:hAnsi="Calibri" w:cs="Calibri"/>
          <w:color w:val="000000"/>
          <w:sz w:val="22"/>
          <w:szCs w:val="22"/>
        </w:rPr>
        <w:t> </w:t>
      </w:r>
    </w:p>
    <w:p w14:paraId="327D31D5" w14:textId="77777777" w:rsidR="002B484E" w:rsidRPr="002B484E" w:rsidRDefault="002B484E" w:rsidP="002B484E">
      <w:pPr>
        <w:jc w:val="both"/>
        <w:rPr>
          <w:rFonts w:ascii="Calibri" w:hAnsi="Calibri" w:cs="Calibri"/>
          <w:color w:val="000000"/>
          <w:sz w:val="22"/>
          <w:szCs w:val="22"/>
        </w:rPr>
      </w:pPr>
      <w:r w:rsidRPr="002B484E">
        <w:rPr>
          <w:rFonts w:ascii="Calibri" w:hAnsi="Calibri" w:cs="Calibri"/>
          <w:color w:val="000000"/>
          <w:sz w:val="22"/>
          <w:szCs w:val="22"/>
        </w:rPr>
        <w:t> </w:t>
      </w:r>
    </w:p>
    <w:p w14:paraId="02BDDDAE" w14:textId="47E00E2D" w:rsidR="00DA081D" w:rsidRPr="004A16DB" w:rsidRDefault="00DA081D" w:rsidP="00DA081D">
      <w:pPr>
        <w:widowControl w:val="0"/>
        <w:autoSpaceDE w:val="0"/>
        <w:autoSpaceDN w:val="0"/>
        <w:adjustRightInd w:val="0"/>
        <w:rPr>
          <w:rFonts w:ascii="Georgia" w:hAnsi="Georgia" w:cs="Arial"/>
          <w:bCs/>
          <w:i/>
          <w:kern w:val="36"/>
          <w:sz w:val="22"/>
          <w:szCs w:val="22"/>
        </w:rPr>
      </w:pPr>
      <w:r w:rsidRPr="004A16DB">
        <w:rPr>
          <w:rFonts w:ascii="Georgia" w:hAnsi="Georgia" w:cs="Arial"/>
          <w:bCs/>
          <w:i/>
          <w:kern w:val="36"/>
          <w:sz w:val="22"/>
          <w:szCs w:val="22"/>
        </w:rPr>
        <w:t xml:space="preserve">The </w:t>
      </w:r>
      <w:hyperlink r:id="rId10"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1949 to serve on behalf of the Water Quality Association (WQA) as a universally recognized, independent research organization. The long-term goal of WQRF is to achieve sustained growth to conduct and fund scientific research on subjects relating to the water quality improvement industry.</w:t>
      </w:r>
    </w:p>
    <w:p w14:paraId="10835A6E" w14:textId="77777777" w:rsidR="0019513A" w:rsidRDefault="0019513A" w:rsidP="0019513A">
      <w:pPr>
        <w:widowControl w:val="0"/>
        <w:autoSpaceDE w:val="0"/>
        <w:autoSpaceDN w:val="0"/>
        <w:adjustRightInd w:val="0"/>
        <w:rPr>
          <w:rFonts w:ascii="Georgia" w:hAnsi="Georgia"/>
          <w:i/>
        </w:rPr>
      </w:pPr>
    </w:p>
    <w:p w14:paraId="04085B20" w14:textId="77777777" w:rsidR="00ED6E9B" w:rsidRDefault="0019513A" w:rsidP="00ED6E9B">
      <w:pPr>
        <w:widowControl w:val="0"/>
        <w:autoSpaceDE w:val="0"/>
        <w:autoSpaceDN w:val="0"/>
        <w:adjustRightInd w:val="0"/>
        <w:rPr>
          <w:rFonts w:ascii="Georgia" w:hAnsi="Georgia"/>
          <w:i/>
          <w:sz w:val="22"/>
          <w:szCs w:val="22"/>
        </w:rPr>
      </w:pPr>
      <w:r w:rsidRPr="0019513A">
        <w:rPr>
          <w:rFonts w:ascii="Georgia" w:hAnsi="Georgia"/>
          <w:i/>
          <w:sz w:val="22"/>
          <w:szCs w:val="22"/>
        </w:rPr>
        <w:t xml:space="preserve">WQA is a not-for-profit </w:t>
      </w:r>
      <w:hyperlink r:id="rId11" w:history="1">
        <w:r w:rsidRPr="0019513A">
          <w:rPr>
            <w:rStyle w:val="Hyperlink"/>
            <w:rFonts w:ascii="Georgia" w:hAnsi="Georgia"/>
            <w:i/>
            <w:sz w:val="22"/>
            <w:szCs w:val="22"/>
          </w:rPr>
          <w:t>trade association</w:t>
        </w:r>
      </w:hyperlink>
      <w:r w:rsidRPr="0019513A">
        <w:rPr>
          <w:rFonts w:ascii="Georgia" w:hAnsi="Georgia"/>
          <w:i/>
          <w:sz w:val="22"/>
          <w:szCs w:val="22"/>
        </w:rPr>
        <w:t xml:space="preserve"> representing the residential, commercial, and industrial water treatment industry. </w:t>
      </w:r>
      <w:r w:rsidRPr="0019513A">
        <w:rPr>
          <w:rFonts w:ascii="Georgia" w:hAnsi="Georgia" w:cstheme="minorHAnsi"/>
          <w:i/>
          <w:sz w:val="22"/>
          <w:szCs w:val="22"/>
        </w:rPr>
        <w:t xml:space="preserve">WQA’s </w:t>
      </w:r>
      <w:hyperlink r:id="rId12" w:history="1">
        <w:r w:rsidRPr="0019513A">
          <w:rPr>
            <w:rStyle w:val="Hyperlink"/>
            <w:rFonts w:ascii="Georgia" w:hAnsi="Georgia"/>
            <w:i/>
            <w:sz w:val="22"/>
            <w:szCs w:val="22"/>
          </w:rPr>
          <w:t>education and professional certification programs</w:t>
        </w:r>
      </w:hyperlink>
      <w:r w:rsidRPr="0019513A">
        <w:rPr>
          <w:rStyle w:val="Hyperlink"/>
          <w:rFonts w:ascii="Georgia" w:hAnsi="Georgia"/>
          <w:i/>
          <w:sz w:val="22"/>
          <w:szCs w:val="22"/>
        </w:rPr>
        <w:t xml:space="preserve"> </w:t>
      </w:r>
      <w:r w:rsidRPr="0019513A">
        <w:rPr>
          <w:rFonts w:ascii="Georgia" w:hAnsi="Georgia" w:cstheme="minorHAnsi"/>
          <w:i/>
          <w:sz w:val="22"/>
          <w:szCs w:val="22"/>
        </w:rPr>
        <w:t xml:space="preserve">have been providing industry-standardized training and credentialing since 1977. </w:t>
      </w:r>
      <w:r w:rsidRPr="0019513A">
        <w:rPr>
          <w:rFonts w:ascii="Georgia" w:hAnsi="Georgia"/>
          <w:i/>
          <w:sz w:val="22"/>
          <w:szCs w:val="22"/>
        </w:rPr>
        <w:t xml:space="preserve"> The </w:t>
      </w:r>
      <w:hyperlink r:id="rId13" w:history="1">
        <w:r w:rsidRPr="0019513A">
          <w:rPr>
            <w:rStyle w:val="Hyperlink"/>
            <w:rFonts w:ascii="Georgia" w:hAnsi="Georgia"/>
            <w:i/>
            <w:sz w:val="22"/>
            <w:szCs w:val="22"/>
          </w:rPr>
          <w:t>WQA Gold Seal certification program</w:t>
        </w:r>
      </w:hyperlink>
      <w:r w:rsidRPr="0019513A">
        <w:rPr>
          <w:rFonts w:ascii="Georgia" w:hAnsi="Georgia"/>
          <w:i/>
          <w:sz w:val="22"/>
          <w:szCs w:val="22"/>
        </w:rPr>
        <w:t xml:space="preserve"> has been certifying products that contribute to the safe consumption of water since 1959. The WQA Gold Seal program is accredited by the American National Standards Institute (ANSI) and the Standards Council of Canada (SCC).   </w:t>
      </w:r>
    </w:p>
    <w:p w14:paraId="5D3C701E" w14:textId="7E7FB324" w:rsidR="00BB7859" w:rsidRPr="007756FF" w:rsidRDefault="006C28F2" w:rsidP="00ED6E9B">
      <w:pPr>
        <w:widowControl w:val="0"/>
        <w:autoSpaceDE w:val="0"/>
        <w:autoSpaceDN w:val="0"/>
        <w:adjustRightInd w:val="0"/>
        <w:jc w:val="center"/>
        <w:rPr>
          <w:rFonts w:ascii="Georgia" w:hAnsi="Georgia" w:cstheme="minorHAnsi"/>
          <w:i/>
          <w:sz w:val="22"/>
          <w:szCs w:val="22"/>
        </w:rPr>
      </w:pPr>
      <w:r w:rsidRPr="006C28F2">
        <w:rPr>
          <w:rFonts w:ascii="Georgia" w:hAnsi="Georgia" w:cstheme="minorHAnsi"/>
          <w:b/>
          <w:sz w:val="22"/>
          <w:szCs w:val="22"/>
        </w:rPr>
        <w:t>Wq</w:t>
      </w:r>
      <w:r w:rsidR="003725A7">
        <w:rPr>
          <w:rFonts w:ascii="Georgia" w:hAnsi="Georgia" w:cstheme="minorHAnsi"/>
          <w:b/>
          <w:sz w:val="22"/>
          <w:szCs w:val="22"/>
        </w:rPr>
        <w:t>rf</w:t>
      </w:r>
      <w:r w:rsidRPr="006C28F2">
        <w:rPr>
          <w:rFonts w:ascii="Georgia" w:hAnsi="Georgia" w:cstheme="minorHAnsi"/>
          <w:b/>
          <w:sz w:val="22"/>
          <w:szCs w:val="22"/>
        </w:rPr>
        <w:t>.org</w:t>
      </w:r>
      <w:r w:rsidR="000A513F">
        <w:rPr>
          <w:rFonts w:ascii="Georgia" w:hAnsi="Georgia" w:cstheme="minorHAnsi"/>
          <w:b/>
          <w:sz w:val="22"/>
          <w:szCs w:val="22"/>
        </w:rPr>
        <w:br/>
      </w:r>
      <w:r w:rsidR="00F603D5" w:rsidRPr="007756FF">
        <w:rPr>
          <w:rFonts w:ascii="Georgia" w:hAnsi="Georgia" w:cstheme="minorHAnsi"/>
          <w:i/>
          <w:sz w:val="22"/>
          <w:szCs w:val="22"/>
        </w:rPr>
        <w:t># # #</w:t>
      </w: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6081" w14:textId="77777777" w:rsidR="0045299F" w:rsidRDefault="0045299F" w:rsidP="00206DDA">
      <w:r>
        <w:separator/>
      </w:r>
    </w:p>
  </w:endnote>
  <w:endnote w:type="continuationSeparator" w:id="0">
    <w:p w14:paraId="34C329A8" w14:textId="77777777" w:rsidR="0045299F" w:rsidRDefault="0045299F"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F577" w14:textId="77777777" w:rsidR="0045299F" w:rsidRDefault="0045299F" w:rsidP="00206DDA">
      <w:r>
        <w:separator/>
      </w:r>
    </w:p>
  </w:footnote>
  <w:footnote w:type="continuationSeparator" w:id="0">
    <w:p w14:paraId="2A461E49" w14:textId="77777777" w:rsidR="0045299F" w:rsidRDefault="0045299F"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58B0"/>
    <w:multiLevelType w:val="hybridMultilevel"/>
    <w:tmpl w:val="508C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4CD3"/>
    <w:rsid w:val="0002289C"/>
    <w:rsid w:val="00064417"/>
    <w:rsid w:val="000818FD"/>
    <w:rsid w:val="000828C2"/>
    <w:rsid w:val="000966FF"/>
    <w:rsid w:val="000A513F"/>
    <w:rsid w:val="000A7369"/>
    <w:rsid w:val="000B7215"/>
    <w:rsid w:val="000D5287"/>
    <w:rsid w:val="000E6738"/>
    <w:rsid w:val="000E7F51"/>
    <w:rsid w:val="00103981"/>
    <w:rsid w:val="00131C07"/>
    <w:rsid w:val="0013236D"/>
    <w:rsid w:val="001364E7"/>
    <w:rsid w:val="00157BF3"/>
    <w:rsid w:val="00164AF5"/>
    <w:rsid w:val="001875CD"/>
    <w:rsid w:val="0019513A"/>
    <w:rsid w:val="001B317A"/>
    <w:rsid w:val="001B7B37"/>
    <w:rsid w:val="001C2DCA"/>
    <w:rsid w:val="00206DDA"/>
    <w:rsid w:val="00213242"/>
    <w:rsid w:val="00235BF3"/>
    <w:rsid w:val="002459DF"/>
    <w:rsid w:val="0026640D"/>
    <w:rsid w:val="00295D9E"/>
    <w:rsid w:val="002A3395"/>
    <w:rsid w:val="002B12B8"/>
    <w:rsid w:val="002B484E"/>
    <w:rsid w:val="002C3B73"/>
    <w:rsid w:val="002D757C"/>
    <w:rsid w:val="002E32B8"/>
    <w:rsid w:val="002E3721"/>
    <w:rsid w:val="002E6C3E"/>
    <w:rsid w:val="002F6454"/>
    <w:rsid w:val="0034383C"/>
    <w:rsid w:val="00353AC4"/>
    <w:rsid w:val="0036567A"/>
    <w:rsid w:val="003725A7"/>
    <w:rsid w:val="0038518F"/>
    <w:rsid w:val="003A103F"/>
    <w:rsid w:val="003F1AF4"/>
    <w:rsid w:val="00413799"/>
    <w:rsid w:val="004236B2"/>
    <w:rsid w:val="00424310"/>
    <w:rsid w:val="00435304"/>
    <w:rsid w:val="004427BC"/>
    <w:rsid w:val="0045203D"/>
    <w:rsid w:val="0045299F"/>
    <w:rsid w:val="00452A50"/>
    <w:rsid w:val="00472923"/>
    <w:rsid w:val="00480875"/>
    <w:rsid w:val="004B07F2"/>
    <w:rsid w:val="004B4A8B"/>
    <w:rsid w:val="004B53BE"/>
    <w:rsid w:val="004D5D0B"/>
    <w:rsid w:val="004F063C"/>
    <w:rsid w:val="004F4453"/>
    <w:rsid w:val="00500096"/>
    <w:rsid w:val="0051197E"/>
    <w:rsid w:val="005126AE"/>
    <w:rsid w:val="005937F7"/>
    <w:rsid w:val="00594FE7"/>
    <w:rsid w:val="005A4B77"/>
    <w:rsid w:val="005B6C9D"/>
    <w:rsid w:val="005D4CDC"/>
    <w:rsid w:val="005D5FF9"/>
    <w:rsid w:val="005D7FAD"/>
    <w:rsid w:val="005E005A"/>
    <w:rsid w:val="005F232C"/>
    <w:rsid w:val="00614A4E"/>
    <w:rsid w:val="00621B4F"/>
    <w:rsid w:val="00636C29"/>
    <w:rsid w:val="00640144"/>
    <w:rsid w:val="00687D40"/>
    <w:rsid w:val="00692280"/>
    <w:rsid w:val="00696523"/>
    <w:rsid w:val="006A118A"/>
    <w:rsid w:val="006B35EB"/>
    <w:rsid w:val="006C28F2"/>
    <w:rsid w:val="006D5E1D"/>
    <w:rsid w:val="006E4D42"/>
    <w:rsid w:val="006E6979"/>
    <w:rsid w:val="006F4846"/>
    <w:rsid w:val="00704476"/>
    <w:rsid w:val="00707370"/>
    <w:rsid w:val="00713FEF"/>
    <w:rsid w:val="007428D8"/>
    <w:rsid w:val="0074683B"/>
    <w:rsid w:val="00766B7B"/>
    <w:rsid w:val="007756FF"/>
    <w:rsid w:val="00782646"/>
    <w:rsid w:val="0078439E"/>
    <w:rsid w:val="00791A72"/>
    <w:rsid w:val="007B0A4B"/>
    <w:rsid w:val="007F204B"/>
    <w:rsid w:val="008061CE"/>
    <w:rsid w:val="0081208F"/>
    <w:rsid w:val="008262B5"/>
    <w:rsid w:val="008274B9"/>
    <w:rsid w:val="00843CD2"/>
    <w:rsid w:val="008562EC"/>
    <w:rsid w:val="0086557E"/>
    <w:rsid w:val="00870D72"/>
    <w:rsid w:val="008A0C0D"/>
    <w:rsid w:val="008A1210"/>
    <w:rsid w:val="008A7CAE"/>
    <w:rsid w:val="008C0132"/>
    <w:rsid w:val="008C356C"/>
    <w:rsid w:val="008C3D5F"/>
    <w:rsid w:val="008C41F7"/>
    <w:rsid w:val="008E0FBD"/>
    <w:rsid w:val="00913244"/>
    <w:rsid w:val="00921989"/>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376F"/>
    <w:rsid w:val="009C5A03"/>
    <w:rsid w:val="00A40D5C"/>
    <w:rsid w:val="00A500F0"/>
    <w:rsid w:val="00A5170F"/>
    <w:rsid w:val="00A528B4"/>
    <w:rsid w:val="00A64998"/>
    <w:rsid w:val="00A7035C"/>
    <w:rsid w:val="00AA628D"/>
    <w:rsid w:val="00AC1804"/>
    <w:rsid w:val="00AC35C8"/>
    <w:rsid w:val="00AC402E"/>
    <w:rsid w:val="00AC6D9E"/>
    <w:rsid w:val="00B17675"/>
    <w:rsid w:val="00B21155"/>
    <w:rsid w:val="00B30B0A"/>
    <w:rsid w:val="00B41A85"/>
    <w:rsid w:val="00B52312"/>
    <w:rsid w:val="00B55071"/>
    <w:rsid w:val="00B9314C"/>
    <w:rsid w:val="00BA7FF1"/>
    <w:rsid w:val="00BB7859"/>
    <w:rsid w:val="00BB7890"/>
    <w:rsid w:val="00BC34E4"/>
    <w:rsid w:val="00BC4157"/>
    <w:rsid w:val="00BD668D"/>
    <w:rsid w:val="00BF3A8A"/>
    <w:rsid w:val="00C0309C"/>
    <w:rsid w:val="00C116C4"/>
    <w:rsid w:val="00C1259D"/>
    <w:rsid w:val="00C1666D"/>
    <w:rsid w:val="00C3414F"/>
    <w:rsid w:val="00C37455"/>
    <w:rsid w:val="00C50B36"/>
    <w:rsid w:val="00C646E2"/>
    <w:rsid w:val="00C711F2"/>
    <w:rsid w:val="00C72F92"/>
    <w:rsid w:val="00C74DD4"/>
    <w:rsid w:val="00C76B69"/>
    <w:rsid w:val="00C93F12"/>
    <w:rsid w:val="00CB61CD"/>
    <w:rsid w:val="00CD3C00"/>
    <w:rsid w:val="00CD48FE"/>
    <w:rsid w:val="00CD7DBA"/>
    <w:rsid w:val="00CE1B66"/>
    <w:rsid w:val="00CE3628"/>
    <w:rsid w:val="00CE4FFE"/>
    <w:rsid w:val="00D048FE"/>
    <w:rsid w:val="00D5085E"/>
    <w:rsid w:val="00D60FD3"/>
    <w:rsid w:val="00D81B17"/>
    <w:rsid w:val="00D93C58"/>
    <w:rsid w:val="00DA081D"/>
    <w:rsid w:val="00DA589E"/>
    <w:rsid w:val="00DB1093"/>
    <w:rsid w:val="00DB2A55"/>
    <w:rsid w:val="00DB716A"/>
    <w:rsid w:val="00DB7A29"/>
    <w:rsid w:val="00DC2B25"/>
    <w:rsid w:val="00DC3E20"/>
    <w:rsid w:val="00DC60C4"/>
    <w:rsid w:val="00DF3D29"/>
    <w:rsid w:val="00DF4CD4"/>
    <w:rsid w:val="00E01F7F"/>
    <w:rsid w:val="00E022CF"/>
    <w:rsid w:val="00E1639F"/>
    <w:rsid w:val="00E270B1"/>
    <w:rsid w:val="00E43F53"/>
    <w:rsid w:val="00E66474"/>
    <w:rsid w:val="00E777F7"/>
    <w:rsid w:val="00EA1BFC"/>
    <w:rsid w:val="00ED5C37"/>
    <w:rsid w:val="00ED6E9B"/>
    <w:rsid w:val="00EE6224"/>
    <w:rsid w:val="00F30AAF"/>
    <w:rsid w:val="00F368F5"/>
    <w:rsid w:val="00F417F6"/>
    <w:rsid w:val="00F4628E"/>
    <w:rsid w:val="00F575B8"/>
    <w:rsid w:val="00F603D5"/>
    <w:rsid w:val="00F70528"/>
    <w:rsid w:val="00F829D3"/>
    <w:rsid w:val="00F85863"/>
    <w:rsid w:val="00F86E0C"/>
    <w:rsid w:val="00F87BC0"/>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EBD7"/>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2098706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qa.org/product-c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qa.org/profce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qa.org/member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qrf.org/" TargetMode="External"/><Relationship Id="rId4" Type="http://schemas.openxmlformats.org/officeDocument/2006/relationships/settings" Target="settings.xml"/><Relationship Id="rId9" Type="http://schemas.openxmlformats.org/officeDocument/2006/relationships/hyperlink" Target="http://wqr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1FD8-3AB3-4446-95A1-5A0B78CD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Mann</dc:creator>
  <cp:lastModifiedBy>Susan Keaton</cp:lastModifiedBy>
  <cp:revision>12</cp:revision>
  <dcterms:created xsi:type="dcterms:W3CDTF">2019-06-13T19:14:00Z</dcterms:created>
  <dcterms:modified xsi:type="dcterms:W3CDTF">2019-10-17T20:06:00Z</dcterms:modified>
</cp:coreProperties>
</file>