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5CD08D9B"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DA5FCB" w:rsidRPr="00B64CB0">
                              <w:rPr>
                                <w:rFonts w:ascii="Arial" w:hAnsi="Arial" w:cs="Arial"/>
                                <w:b/>
                                <w:color w:val="000000"/>
                                <w:sz w:val="28"/>
                                <w:lang w:bidi="th-TH"/>
                              </w:rPr>
                              <w:t>September</w:t>
                            </w:r>
                            <w:r w:rsidR="00FD6765" w:rsidRPr="00B64CB0">
                              <w:rPr>
                                <w:rFonts w:ascii="Arial" w:hAnsi="Arial" w:cs="Arial"/>
                                <w:b/>
                                <w:color w:val="000000"/>
                                <w:sz w:val="28"/>
                                <w:lang w:bidi="th-TH"/>
                              </w:rPr>
                              <w:t xml:space="preserve"> </w:t>
                            </w:r>
                            <w:r w:rsidR="00B64CB0">
                              <w:rPr>
                                <w:rFonts w:ascii="Arial" w:hAnsi="Arial" w:cs="Arial"/>
                                <w:b/>
                                <w:color w:val="000000"/>
                                <w:sz w:val="28"/>
                                <w:lang w:bidi="th-TH"/>
                              </w:rPr>
                              <w:t>17</w:t>
                            </w:r>
                            <w:r w:rsidR="00BB7890" w:rsidRPr="00B64CB0">
                              <w:rPr>
                                <w:rFonts w:ascii="Arial" w:hAnsi="Arial" w:cs="Arial"/>
                                <w:b/>
                                <w:color w:val="000000"/>
                                <w:sz w:val="28"/>
                                <w:lang w:bidi="th-TH"/>
                              </w:rPr>
                              <w:t>, 20</w:t>
                            </w:r>
                            <w:r w:rsidR="00DA5FCB" w:rsidRPr="00B64CB0">
                              <w:rPr>
                                <w:rFonts w:ascii="Arial" w:hAnsi="Arial" w:cs="Arial"/>
                                <w:b/>
                                <w:color w:val="000000"/>
                                <w:sz w:val="28"/>
                                <w:lang w:bidi="th-TH"/>
                              </w:rPr>
                              <w:t>20</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" fillcolor="#8db3e2 [1311]" stroked="f">
                <v:textbox inset=",2.16pt,,0">
                  <w:txbxContent>
                    <w:p w14:paraId="03C9D2CA" w14:textId="5CD08D9B"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DA5FCB" w:rsidRPr="00B64CB0">
                        <w:rPr>
                          <w:rFonts w:ascii="Arial" w:hAnsi="Arial" w:cs="Arial"/>
                          <w:b/>
                          <w:color w:val="000000"/>
                          <w:sz w:val="28"/>
                          <w:lang w:bidi="th-TH"/>
                        </w:rPr>
                        <w:t>September</w:t>
                      </w:r>
                      <w:r w:rsidR="00FD6765" w:rsidRPr="00B64CB0">
                        <w:rPr>
                          <w:rFonts w:ascii="Arial" w:hAnsi="Arial" w:cs="Arial"/>
                          <w:b/>
                          <w:color w:val="000000"/>
                          <w:sz w:val="28"/>
                          <w:lang w:bidi="th-TH"/>
                        </w:rPr>
                        <w:t xml:space="preserve"> </w:t>
                      </w:r>
                      <w:r w:rsidR="00B64CB0">
                        <w:rPr>
                          <w:rFonts w:ascii="Arial" w:hAnsi="Arial" w:cs="Arial"/>
                          <w:b/>
                          <w:color w:val="000000"/>
                          <w:sz w:val="28"/>
                          <w:lang w:bidi="th-TH"/>
                        </w:rPr>
                        <w:t>17</w:t>
                      </w:r>
                      <w:r w:rsidR="00BB7890" w:rsidRPr="00B64CB0">
                        <w:rPr>
                          <w:rFonts w:ascii="Arial" w:hAnsi="Arial" w:cs="Arial"/>
                          <w:b/>
                          <w:color w:val="000000"/>
                          <w:sz w:val="28"/>
                          <w:lang w:bidi="th-TH"/>
                        </w:rPr>
                        <w:t>, 20</w:t>
                      </w:r>
                      <w:r w:rsidR="00DA5FCB" w:rsidRPr="00B64CB0">
                        <w:rPr>
                          <w:rFonts w:ascii="Arial" w:hAnsi="Arial" w:cs="Arial"/>
                          <w:b/>
                          <w:color w:val="000000"/>
                          <w:sz w:val="28"/>
                          <w:lang w:bidi="th-TH"/>
                        </w:rPr>
                        <w:t>20</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&#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7D967283" w14:textId="54920738" w:rsidR="009346E9" w:rsidRDefault="008D1495" w:rsidP="009346E9">
      <w:pPr>
        <w:rPr>
          <w:rStyle w:val="Strong"/>
          <w:rFonts w:ascii="Arial" w:hAnsi="Arial" w:cs="Arial"/>
          <w:color w:val="000000"/>
          <w:sz w:val="40"/>
          <w:szCs w:val="40"/>
        </w:rPr>
      </w:pPr>
      <w:r>
        <w:rPr>
          <w:rFonts w:ascii="Arial" w:hAnsi="Arial" w:cs="Arial"/>
          <w:b/>
          <w:color w:val="000000"/>
          <w:lang w:bidi="th-TH"/>
        </w:rPr>
        <w:br/>
      </w:r>
      <w:bookmarkStart w:id="0" w:name="_Hlk50982076"/>
      <w:r w:rsidR="00536113">
        <w:rPr>
          <w:rStyle w:val="Strong"/>
          <w:rFonts w:ascii="Arial" w:hAnsi="Arial" w:cs="Arial"/>
          <w:color w:val="000000"/>
          <w:sz w:val="40"/>
          <w:szCs w:val="40"/>
        </w:rPr>
        <w:t>WQRF-funded d</w:t>
      </w:r>
      <w:r w:rsidR="009346E9">
        <w:rPr>
          <w:rStyle w:val="Strong"/>
          <w:rFonts w:ascii="Arial" w:hAnsi="Arial" w:cs="Arial"/>
          <w:color w:val="000000"/>
          <w:sz w:val="40"/>
          <w:szCs w:val="40"/>
        </w:rPr>
        <w:t>ata collection yields contaminant map</w:t>
      </w:r>
    </w:p>
    <w:p w14:paraId="0FB3F7B7" w14:textId="77777777" w:rsidR="009346E9" w:rsidRDefault="009346E9" w:rsidP="009346E9">
      <w:pPr>
        <w:pStyle w:val="NormalWeb"/>
        <w:shd w:val="clear" w:color="auto" w:fill="FFFFFF"/>
        <w:spacing w:before="0" w:beforeAutospacing="0" w:after="0" w:afterAutospacing="0"/>
        <w:rPr>
          <w:rStyle w:val="Emphasis"/>
          <w:rFonts w:ascii="Arial" w:hAnsi="Arial" w:cs="Arial"/>
          <w:color w:val="000000"/>
          <w:sz w:val="32"/>
          <w:szCs w:val="32"/>
        </w:rPr>
      </w:pPr>
      <w:r>
        <w:rPr>
          <w:rStyle w:val="Emphasis"/>
          <w:rFonts w:ascii="Arial" w:hAnsi="Arial" w:cs="Arial"/>
          <w:color w:val="000000"/>
          <w:sz w:val="32"/>
          <w:szCs w:val="32"/>
        </w:rPr>
        <w:t>Unprecedented amount of data now available in interactive tool</w:t>
      </w:r>
    </w:p>
    <w:bookmarkEnd w:id="0"/>
    <w:p w14:paraId="0632DF28" w14:textId="77777777" w:rsidR="009346E9" w:rsidRDefault="009346E9" w:rsidP="009346E9">
      <w:pPr>
        <w:spacing w:before="100" w:beforeAutospacing="1" w:after="100" w:afterAutospacing="1" w:line="276" w:lineRule="auto"/>
        <w:rPr>
          <w:rFonts w:ascii="Georgia" w:hAnsi="Georgia" w:cs="Arial"/>
          <w:bCs/>
          <w:kern w:val="36"/>
          <w:sz w:val="22"/>
          <w:szCs w:val="22"/>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A new interactive online map provides a guide for consumers and water treatment specialists who want to learn more about water quality in their region. The map was developed as part of a Water Quality Research Foundation-funded data collection effort that resulted in 10 years of data and upwards of almost 60 million data points, providing very meaningful and statistically significant data for the map.  </w:t>
      </w:r>
    </w:p>
    <w:p w14:paraId="68A7B36E" w14:textId="77777777" w:rsidR="009346E9" w:rsidRDefault="009346E9" w:rsidP="009346E9">
      <w:pPr>
        <w:rPr>
          <w:sz w:val="22"/>
          <w:szCs w:val="22"/>
        </w:rPr>
      </w:pPr>
      <w:r>
        <w:t xml:space="preserve">“This new tool allows consumers and water treatment specialists to learn about the historical quality of the water from public water systems in their area,” said Pauli Undesser, executive director of the Water Quality Association and the Water Quality Research Foundation. “Having this information easily accessible in an interactive tool opens up possibilities of understanding water quality across the United States in ways unimaginable until now.” </w:t>
      </w:r>
    </w:p>
    <w:p w14:paraId="049B821E" w14:textId="77777777" w:rsidR="009346E9" w:rsidRDefault="009346E9" w:rsidP="009346E9">
      <w:pPr>
        <w:spacing w:before="100" w:beforeAutospacing="1" w:after="100" w:afterAutospacing="1" w:line="276" w:lineRule="auto"/>
        <w:rPr>
          <w:rFonts w:ascii="Georgia" w:hAnsi="Georgia" w:cs="Arial"/>
          <w:bCs/>
          <w:kern w:val="36"/>
          <w:sz w:val="22"/>
          <w:szCs w:val="22"/>
        </w:rPr>
      </w:pPr>
      <w:r>
        <w:rPr>
          <w:rFonts w:ascii="Georgia" w:hAnsi="Georgia" w:cs="Arial"/>
          <w:bCs/>
          <w:kern w:val="36"/>
          <w:sz w:val="22"/>
          <w:szCs w:val="22"/>
        </w:rPr>
        <w:t xml:space="preserve">The data collection was led by Carleigh Samson, PhD, and Chad Seidel, PhD, of Corona Environmental Consulting. It began as an inquiry of regulated contaminants for concentrations below the Maximum Contaminant Levels (MCL) and above the Maximum Contaminant Level Goal (MCLG), but the project quickly was recognized as an opportunity to include data for aesthetic contaminants that cause staining, taste and odor issues (i.e. chlorine, chloramine, iron and hardness) which has long been requested by the industry. </w:t>
      </w:r>
    </w:p>
    <w:p w14:paraId="5CDB75BD" w14:textId="77777777" w:rsidR="009346E9" w:rsidRDefault="009346E9" w:rsidP="009346E9">
      <w:pPr>
        <w:spacing w:before="100" w:beforeAutospacing="1" w:after="100" w:afterAutospacing="1" w:line="276" w:lineRule="auto"/>
        <w:rPr>
          <w:rFonts w:ascii="Georgia" w:hAnsi="Georgia" w:cs="Arial"/>
          <w:bCs/>
          <w:kern w:val="36"/>
          <w:sz w:val="22"/>
          <w:szCs w:val="22"/>
        </w:rPr>
      </w:pPr>
      <w:r>
        <w:rPr>
          <w:rFonts w:ascii="Georgia" w:hAnsi="Georgia" w:cs="Arial"/>
          <w:bCs/>
          <w:kern w:val="36"/>
          <w:sz w:val="22"/>
          <w:szCs w:val="22"/>
        </w:rPr>
        <w:t>“No other water quality data collection effort has ever resulted in this much data, as far as we’re aware,” said Eric Yeggy, WQRF Scientific Consultant and WQA Technical Affairs Direct</w:t>
      </w:r>
      <w:bookmarkStart w:id="1" w:name="_GoBack"/>
      <w:bookmarkEnd w:id="1"/>
      <w:r>
        <w:rPr>
          <w:rFonts w:ascii="Georgia" w:hAnsi="Georgia" w:cs="Arial"/>
          <w:bCs/>
          <w:kern w:val="36"/>
          <w:sz w:val="22"/>
          <w:szCs w:val="22"/>
        </w:rPr>
        <w:t>or.  “The online map is a quick and easy tool to visualize the data. It offers water treatment professionals guidance for handling customer calls and for treating water in specific areas of the country.”</w:t>
      </w:r>
    </w:p>
    <w:p w14:paraId="6A40C061" w14:textId="77777777" w:rsidR="009346E9" w:rsidRDefault="009346E9" w:rsidP="001C5B19">
      <w:pPr>
        <w:spacing w:line="276" w:lineRule="auto"/>
        <w:rPr>
          <w:rStyle w:val="Hyperlink"/>
          <w:rFonts w:ascii="Georgia" w:hAnsi="Georgia" w:cs="Calibri"/>
          <w:sz w:val="22"/>
          <w:szCs w:val="22"/>
        </w:rPr>
      </w:pPr>
      <w:r>
        <w:rPr>
          <w:rFonts w:ascii="Georgia" w:hAnsi="Georgia" w:cs="Calibri"/>
          <w:color w:val="000000"/>
          <w:sz w:val="22"/>
          <w:szCs w:val="22"/>
        </w:rPr>
        <w:t xml:space="preserve">The new interactive map was unveiled Sept. 17 at the Water Quality Association’s annual Mid-Year Leadership Conference. The Contaminant Occurrence data collection is one of several WQRF-funded projects now under way. Details of other WQRF research is available at </w:t>
      </w:r>
      <w:hyperlink r:id="rId9" w:history="1">
        <w:r w:rsidRPr="007B36FB">
          <w:rPr>
            <w:rStyle w:val="Hyperlink"/>
            <w:rFonts w:ascii="Georgia" w:hAnsi="Georgia" w:cs="Calibri"/>
            <w:sz w:val="22"/>
            <w:szCs w:val="22"/>
          </w:rPr>
          <w:t>wqrf.org.</w:t>
        </w:r>
      </w:hyperlink>
    </w:p>
    <w:p w14:paraId="51213895" w14:textId="77777777" w:rsidR="009346E9" w:rsidRDefault="009346E9" w:rsidP="009346E9">
      <w:pPr>
        <w:rPr>
          <w:rFonts w:ascii="Georgia" w:hAnsi="Georgia" w:cs="Calibri"/>
          <w:color w:val="000000"/>
          <w:sz w:val="22"/>
          <w:szCs w:val="22"/>
        </w:rPr>
      </w:pPr>
    </w:p>
    <w:p w14:paraId="028482D3" w14:textId="77777777" w:rsidR="009346E9" w:rsidRDefault="009346E9" w:rsidP="009346E9">
      <w:pPr>
        <w:rPr>
          <w:rFonts w:ascii="Georgia" w:hAnsi="Georgia" w:cs="Calibri"/>
          <w:color w:val="000000"/>
          <w:sz w:val="22"/>
          <w:szCs w:val="22"/>
        </w:rPr>
      </w:pPr>
    </w:p>
    <w:p w14:paraId="309B9233" w14:textId="77777777" w:rsidR="009346E9" w:rsidRDefault="009346E9" w:rsidP="009346E9">
      <w:pPr>
        <w:widowControl w:val="0"/>
        <w:autoSpaceDE w:val="0"/>
        <w:autoSpaceDN w:val="0"/>
        <w:adjustRightInd w:val="0"/>
        <w:rPr>
          <w:rFonts w:ascii="Georgia" w:hAnsi="Georgia" w:cs="Arial"/>
          <w:bCs/>
          <w:i/>
          <w:kern w:val="36"/>
          <w:sz w:val="22"/>
          <w:szCs w:val="22"/>
        </w:rPr>
      </w:pPr>
      <w:r w:rsidRPr="004A16DB">
        <w:rPr>
          <w:rFonts w:ascii="Georgia" w:hAnsi="Georgia"/>
          <w:bCs/>
          <w:i/>
          <w:kern w:val="36"/>
          <w:sz w:val="22"/>
          <w:szCs w:val="22"/>
        </w:rPr>
        <w:t xml:space="preserve">The </w:t>
      </w:r>
      <w:hyperlink r:id="rId10" w:history="1">
        <w:r w:rsidRPr="0019513A">
          <w:rPr>
            <w:rStyle w:val="Hyperlink"/>
            <w:rFonts w:ascii="Georgia" w:hAnsi="Georgia" w:cs="Arial"/>
            <w:bCs/>
            <w:i/>
            <w:kern w:val="36"/>
            <w:sz w:val="22"/>
            <w:szCs w:val="22"/>
          </w:rPr>
          <w:t>Water Quality Research Foundation</w:t>
        </w:r>
      </w:hyperlink>
      <w:r w:rsidRPr="004A16DB">
        <w:rPr>
          <w:rFonts w:ascii="Georgia" w:hAnsi="Georgia"/>
          <w:bCs/>
          <w:i/>
          <w:kern w:val="36"/>
          <w:sz w:val="22"/>
          <w:szCs w:val="22"/>
        </w:rPr>
        <w:t>, formerly the Water Quality Research Council (WQRC), was formed in 19</w:t>
      </w:r>
      <w:r>
        <w:rPr>
          <w:rFonts w:ascii="Georgia" w:hAnsi="Georgia"/>
          <w:bCs/>
          <w:i/>
          <w:kern w:val="36"/>
          <w:sz w:val="22"/>
          <w:szCs w:val="22"/>
        </w:rPr>
        <w:t>52</w:t>
      </w:r>
      <w:r w:rsidRPr="004A16DB">
        <w:rPr>
          <w:rFonts w:ascii="Georgia" w:hAnsi="Georgia"/>
          <w:bCs/>
          <w:i/>
          <w:kern w:val="36"/>
          <w:sz w:val="22"/>
          <w:szCs w:val="22"/>
        </w:rPr>
        <w:t xml:space="preserve"> to serve on behalf of the Water Quality Association (WQA) as a universally recognized, independent research organization. The </w:t>
      </w:r>
      <w:r>
        <w:rPr>
          <w:rFonts w:ascii="Georgia" w:hAnsi="Georgia"/>
          <w:bCs/>
          <w:i/>
          <w:kern w:val="36"/>
          <w:sz w:val="22"/>
          <w:szCs w:val="22"/>
        </w:rPr>
        <w:t>mission</w:t>
      </w:r>
      <w:r w:rsidRPr="004A16DB">
        <w:rPr>
          <w:rFonts w:ascii="Georgia" w:hAnsi="Georgia"/>
          <w:bCs/>
          <w:i/>
          <w:kern w:val="36"/>
          <w:sz w:val="22"/>
          <w:szCs w:val="22"/>
        </w:rPr>
        <w:t xml:space="preserve"> of WQRF is </w:t>
      </w:r>
      <w:r>
        <w:rPr>
          <w:rFonts w:ascii="Georgia" w:hAnsi="Georgia"/>
          <w:bCs/>
          <w:i/>
          <w:kern w:val="36"/>
          <w:sz w:val="22"/>
          <w:szCs w:val="22"/>
        </w:rPr>
        <w:t xml:space="preserve">advancing knowledge and the science of high quality, sustainable water. WQRF’s vision is water quality improvement through relevant research. </w:t>
      </w:r>
    </w:p>
    <w:p w14:paraId="5B447530" w14:textId="77777777" w:rsidR="009346E9" w:rsidRDefault="009346E9" w:rsidP="009346E9">
      <w:pPr>
        <w:pStyle w:val="Default"/>
        <w:rPr>
          <w:rFonts w:ascii="Georgia" w:hAnsi="Georgia"/>
          <w:i/>
        </w:rPr>
      </w:pPr>
    </w:p>
    <w:p w14:paraId="6C5087EE" w14:textId="77777777" w:rsidR="009346E9" w:rsidRDefault="009346E9" w:rsidP="009346E9">
      <w:pPr>
        <w:widowControl w:val="0"/>
        <w:autoSpaceDE w:val="0"/>
        <w:autoSpaceDN w:val="0"/>
        <w:adjustRightInd w:val="0"/>
        <w:rPr>
          <w:rFonts w:ascii="Georgia" w:hAnsi="Georgia" w:cstheme="minorHAnsi"/>
          <w:b/>
          <w:sz w:val="22"/>
          <w:szCs w:val="22"/>
        </w:rPr>
      </w:pPr>
      <w:r w:rsidRPr="0019513A">
        <w:rPr>
          <w:rFonts w:ascii="Georgia" w:hAnsi="Georgia"/>
          <w:i/>
          <w:sz w:val="22"/>
          <w:szCs w:val="22"/>
        </w:rPr>
        <w:t xml:space="preserve">WQA is a not-for-profit </w:t>
      </w:r>
      <w:hyperlink r:id="rId11" w:history="1">
        <w:r w:rsidRPr="0019513A">
          <w:rPr>
            <w:rStyle w:val="Hyperlink"/>
            <w:rFonts w:ascii="Georgia" w:hAnsi="Georgia"/>
            <w:i/>
            <w:sz w:val="22"/>
            <w:szCs w:val="22"/>
          </w:rPr>
          <w:t>trade association</w:t>
        </w:r>
      </w:hyperlink>
      <w:r w:rsidRPr="0019513A">
        <w:rPr>
          <w:rFonts w:ascii="Georgia" w:hAnsi="Georgia"/>
          <w:i/>
          <w:sz w:val="22"/>
          <w:szCs w:val="22"/>
        </w:rPr>
        <w:t xml:space="preserve"> representing the residential, commercial, and industrial water treatment industry. </w:t>
      </w:r>
      <w:r w:rsidRPr="0019513A">
        <w:rPr>
          <w:rFonts w:ascii="Georgia" w:hAnsi="Georgia" w:cstheme="minorHAnsi"/>
          <w:i/>
          <w:sz w:val="22"/>
          <w:szCs w:val="22"/>
        </w:rPr>
        <w:t xml:space="preserve">WQA’s </w:t>
      </w:r>
      <w:hyperlink r:id="rId12" w:history="1">
        <w:r w:rsidRPr="0019513A">
          <w:rPr>
            <w:rStyle w:val="Hyperlink"/>
            <w:rFonts w:ascii="Georgia" w:hAnsi="Georgia"/>
            <w:i/>
            <w:sz w:val="22"/>
            <w:szCs w:val="22"/>
          </w:rPr>
          <w:t>education and professional certification programs</w:t>
        </w:r>
      </w:hyperlink>
      <w:r w:rsidRPr="0019513A">
        <w:rPr>
          <w:rStyle w:val="Hyperlink"/>
          <w:rFonts w:ascii="Georgia" w:hAnsi="Georgia"/>
          <w:i/>
          <w:sz w:val="22"/>
          <w:szCs w:val="22"/>
        </w:rPr>
        <w:t xml:space="preserve"> </w:t>
      </w:r>
      <w:r w:rsidRPr="0019513A">
        <w:rPr>
          <w:rFonts w:ascii="Georgia" w:hAnsi="Georgia" w:cstheme="minorHAnsi"/>
          <w:i/>
          <w:sz w:val="22"/>
          <w:szCs w:val="22"/>
        </w:rPr>
        <w:t xml:space="preserve">have been providing industry-standardized training and credentialing since 1977. </w:t>
      </w:r>
      <w:r w:rsidRPr="0019513A">
        <w:rPr>
          <w:rFonts w:ascii="Georgia" w:hAnsi="Georgia"/>
          <w:i/>
          <w:sz w:val="22"/>
          <w:szCs w:val="22"/>
        </w:rPr>
        <w:t xml:space="preserve"> The </w:t>
      </w:r>
      <w:hyperlink r:id="rId13" w:history="1">
        <w:r w:rsidRPr="0019513A">
          <w:rPr>
            <w:rStyle w:val="Hyperlink"/>
            <w:rFonts w:ascii="Georgia" w:hAnsi="Georgia"/>
            <w:i/>
            <w:sz w:val="22"/>
            <w:szCs w:val="22"/>
          </w:rPr>
          <w:t>WQA Gold Seal certification program</w:t>
        </w:r>
      </w:hyperlink>
      <w:r w:rsidRPr="0019513A">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687B98F7" w14:textId="77777777" w:rsidR="009346E9" w:rsidRDefault="009346E9" w:rsidP="009346E9">
      <w:pPr>
        <w:widowControl w:val="0"/>
        <w:autoSpaceDE w:val="0"/>
        <w:autoSpaceDN w:val="0"/>
        <w:adjustRightInd w:val="0"/>
        <w:rPr>
          <w:rFonts w:ascii="Georgia" w:hAnsi="Georgia" w:cstheme="minorHAnsi"/>
          <w:b/>
          <w:sz w:val="22"/>
          <w:szCs w:val="22"/>
        </w:rPr>
      </w:pPr>
    </w:p>
    <w:p w14:paraId="68A81DF6" w14:textId="77777777" w:rsidR="009346E9" w:rsidRPr="007756FF" w:rsidRDefault="009346E9" w:rsidP="009346E9">
      <w:pPr>
        <w:widowControl w:val="0"/>
        <w:autoSpaceDE w:val="0"/>
        <w:autoSpaceDN w:val="0"/>
        <w:adjustRightInd w:val="0"/>
        <w:jc w:val="center"/>
        <w:rPr>
          <w:rFonts w:ascii="Georgia" w:hAnsi="Georgia" w:cstheme="minorHAnsi"/>
          <w:i/>
          <w:sz w:val="22"/>
          <w:szCs w:val="22"/>
        </w:rPr>
      </w:pPr>
      <w:r w:rsidRPr="006C28F2">
        <w:rPr>
          <w:rFonts w:ascii="Georgia" w:hAnsi="Georgia" w:cstheme="minorHAnsi"/>
          <w:b/>
          <w:sz w:val="22"/>
          <w:szCs w:val="22"/>
        </w:rPr>
        <w:t>Wq</w:t>
      </w:r>
      <w:r>
        <w:rPr>
          <w:rFonts w:ascii="Georgia" w:hAnsi="Georgia" w:cstheme="minorHAnsi"/>
          <w:b/>
          <w:sz w:val="22"/>
          <w:szCs w:val="22"/>
        </w:rPr>
        <w:t>rf</w:t>
      </w:r>
      <w:r w:rsidRPr="006C28F2">
        <w:rPr>
          <w:rFonts w:ascii="Georgia" w:hAnsi="Georgia" w:cstheme="minorHAnsi"/>
          <w:b/>
          <w:sz w:val="22"/>
          <w:szCs w:val="22"/>
        </w:rPr>
        <w:t>.org</w:t>
      </w:r>
      <w:r>
        <w:rPr>
          <w:rFonts w:ascii="Georgia" w:hAnsi="Georgia" w:cstheme="minorHAnsi"/>
          <w:b/>
          <w:sz w:val="22"/>
          <w:szCs w:val="22"/>
        </w:rPr>
        <w:br/>
      </w:r>
      <w:r w:rsidRPr="007756FF">
        <w:rPr>
          <w:rFonts w:ascii="Georgia" w:hAnsi="Georgia" w:cstheme="minorHAnsi"/>
          <w:i/>
          <w:sz w:val="22"/>
          <w:szCs w:val="22"/>
        </w:rPr>
        <w:lastRenderedPageBreak/>
        <w:t># # #</w:t>
      </w:r>
    </w:p>
    <w:p w14:paraId="5D3C701E" w14:textId="1492453B" w:rsidR="00BB7859" w:rsidRPr="007756FF" w:rsidRDefault="00BB7859" w:rsidP="009346E9">
      <w:pPr>
        <w:rPr>
          <w:rFonts w:ascii="Georgia" w:hAnsi="Georgia" w:cstheme="minorHAnsi"/>
          <w:i/>
          <w:sz w:val="22"/>
          <w:szCs w:val="22"/>
        </w:rPr>
      </w:pP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A32E" w14:textId="77777777" w:rsidR="00592B2B" w:rsidRDefault="00592B2B" w:rsidP="00206DDA">
      <w:r>
        <w:separator/>
      </w:r>
    </w:p>
  </w:endnote>
  <w:endnote w:type="continuationSeparator" w:id="0">
    <w:p w14:paraId="02704084" w14:textId="77777777" w:rsidR="00592B2B" w:rsidRDefault="00592B2B"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CB67" w14:textId="77777777" w:rsidR="00592B2B" w:rsidRDefault="00592B2B" w:rsidP="00206DDA">
      <w:r>
        <w:separator/>
      </w:r>
    </w:p>
  </w:footnote>
  <w:footnote w:type="continuationSeparator" w:id="0">
    <w:p w14:paraId="7F62933E" w14:textId="77777777" w:rsidR="00592B2B" w:rsidRDefault="00592B2B"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8B0"/>
    <w:multiLevelType w:val="hybridMultilevel"/>
    <w:tmpl w:val="508C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B2F86"/>
    <w:multiLevelType w:val="hybridMultilevel"/>
    <w:tmpl w:val="42C84F20"/>
    <w:lvl w:ilvl="0" w:tplc="630A06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35AF4"/>
    <w:rsid w:val="00040D0D"/>
    <w:rsid w:val="00064417"/>
    <w:rsid w:val="00066947"/>
    <w:rsid w:val="00075F67"/>
    <w:rsid w:val="0007678C"/>
    <w:rsid w:val="000818FD"/>
    <w:rsid w:val="000828C2"/>
    <w:rsid w:val="000A042B"/>
    <w:rsid w:val="000A513F"/>
    <w:rsid w:val="000A7369"/>
    <w:rsid w:val="000B7215"/>
    <w:rsid w:val="000D5287"/>
    <w:rsid w:val="000E6738"/>
    <w:rsid w:val="000E7F51"/>
    <w:rsid w:val="00103981"/>
    <w:rsid w:val="00104429"/>
    <w:rsid w:val="00131C07"/>
    <w:rsid w:val="0013236D"/>
    <w:rsid w:val="001364E7"/>
    <w:rsid w:val="00157BF3"/>
    <w:rsid w:val="00164AF5"/>
    <w:rsid w:val="00167845"/>
    <w:rsid w:val="001875CD"/>
    <w:rsid w:val="0019513A"/>
    <w:rsid w:val="001B317A"/>
    <w:rsid w:val="001B7B37"/>
    <w:rsid w:val="001C2DCA"/>
    <w:rsid w:val="001C5B19"/>
    <w:rsid w:val="001C5CBD"/>
    <w:rsid w:val="00206DDA"/>
    <w:rsid w:val="00213242"/>
    <w:rsid w:val="00235BF3"/>
    <w:rsid w:val="00241F58"/>
    <w:rsid w:val="002459DF"/>
    <w:rsid w:val="0026640D"/>
    <w:rsid w:val="00295D9E"/>
    <w:rsid w:val="002A3395"/>
    <w:rsid w:val="002B12B8"/>
    <w:rsid w:val="002B484E"/>
    <w:rsid w:val="002C3B73"/>
    <w:rsid w:val="002E32B8"/>
    <w:rsid w:val="002E3721"/>
    <w:rsid w:val="002E6C3E"/>
    <w:rsid w:val="002F6454"/>
    <w:rsid w:val="00311ED5"/>
    <w:rsid w:val="00337E2D"/>
    <w:rsid w:val="0034383C"/>
    <w:rsid w:val="00344DDA"/>
    <w:rsid w:val="00353AC4"/>
    <w:rsid w:val="0036567A"/>
    <w:rsid w:val="003725A7"/>
    <w:rsid w:val="0038518F"/>
    <w:rsid w:val="003855DB"/>
    <w:rsid w:val="003A103F"/>
    <w:rsid w:val="003A7E2A"/>
    <w:rsid w:val="003B521E"/>
    <w:rsid w:val="003F1AF4"/>
    <w:rsid w:val="00413799"/>
    <w:rsid w:val="004236B2"/>
    <w:rsid w:val="00424310"/>
    <w:rsid w:val="00435304"/>
    <w:rsid w:val="004373F7"/>
    <w:rsid w:val="004427BC"/>
    <w:rsid w:val="0045203D"/>
    <w:rsid w:val="00452A50"/>
    <w:rsid w:val="0046320D"/>
    <w:rsid w:val="00472923"/>
    <w:rsid w:val="00480875"/>
    <w:rsid w:val="004944B6"/>
    <w:rsid w:val="004B07F2"/>
    <w:rsid w:val="004B3A2E"/>
    <w:rsid w:val="004B4A8B"/>
    <w:rsid w:val="004B53BE"/>
    <w:rsid w:val="004D5D0B"/>
    <w:rsid w:val="004E438D"/>
    <w:rsid w:val="004F063C"/>
    <w:rsid w:val="004F4453"/>
    <w:rsid w:val="00500096"/>
    <w:rsid w:val="0051197E"/>
    <w:rsid w:val="005126AE"/>
    <w:rsid w:val="00536113"/>
    <w:rsid w:val="00545918"/>
    <w:rsid w:val="0058255A"/>
    <w:rsid w:val="00592B2B"/>
    <w:rsid w:val="005937F7"/>
    <w:rsid w:val="00594FE7"/>
    <w:rsid w:val="005A4B77"/>
    <w:rsid w:val="005B6C9D"/>
    <w:rsid w:val="005D5FF9"/>
    <w:rsid w:val="005D7FAD"/>
    <w:rsid w:val="005E005A"/>
    <w:rsid w:val="005F19F7"/>
    <w:rsid w:val="005F232C"/>
    <w:rsid w:val="00614A4E"/>
    <w:rsid w:val="00621B4F"/>
    <w:rsid w:val="0063128D"/>
    <w:rsid w:val="00636C29"/>
    <w:rsid w:val="006559F1"/>
    <w:rsid w:val="00656389"/>
    <w:rsid w:val="00687D40"/>
    <w:rsid w:val="00692280"/>
    <w:rsid w:val="00696523"/>
    <w:rsid w:val="006A118A"/>
    <w:rsid w:val="006A419D"/>
    <w:rsid w:val="006B35EB"/>
    <w:rsid w:val="006C28F2"/>
    <w:rsid w:val="006C38E2"/>
    <w:rsid w:val="006D5E1D"/>
    <w:rsid w:val="006E4D42"/>
    <w:rsid w:val="006F4846"/>
    <w:rsid w:val="00704476"/>
    <w:rsid w:val="00707370"/>
    <w:rsid w:val="00713FEF"/>
    <w:rsid w:val="007428D8"/>
    <w:rsid w:val="0074683B"/>
    <w:rsid w:val="00766B7B"/>
    <w:rsid w:val="007756FF"/>
    <w:rsid w:val="00782646"/>
    <w:rsid w:val="0078439E"/>
    <w:rsid w:val="00791A72"/>
    <w:rsid w:val="00793046"/>
    <w:rsid w:val="00793D0F"/>
    <w:rsid w:val="007B0A4B"/>
    <w:rsid w:val="007B36FB"/>
    <w:rsid w:val="007C4BA1"/>
    <w:rsid w:val="007F204B"/>
    <w:rsid w:val="00805A61"/>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D1495"/>
    <w:rsid w:val="008E0FBD"/>
    <w:rsid w:val="00913244"/>
    <w:rsid w:val="00921989"/>
    <w:rsid w:val="00925D11"/>
    <w:rsid w:val="009346E9"/>
    <w:rsid w:val="0094782B"/>
    <w:rsid w:val="00951CFB"/>
    <w:rsid w:val="00952BC7"/>
    <w:rsid w:val="00956E73"/>
    <w:rsid w:val="009572DD"/>
    <w:rsid w:val="00964AE1"/>
    <w:rsid w:val="00971E88"/>
    <w:rsid w:val="00971FD6"/>
    <w:rsid w:val="00977E99"/>
    <w:rsid w:val="00977EBA"/>
    <w:rsid w:val="00980FDC"/>
    <w:rsid w:val="00981283"/>
    <w:rsid w:val="00984F7F"/>
    <w:rsid w:val="009951FE"/>
    <w:rsid w:val="009962C7"/>
    <w:rsid w:val="009C376F"/>
    <w:rsid w:val="009C5A03"/>
    <w:rsid w:val="00A40D5C"/>
    <w:rsid w:val="00A500F0"/>
    <w:rsid w:val="00A5170F"/>
    <w:rsid w:val="00A528B4"/>
    <w:rsid w:val="00A64998"/>
    <w:rsid w:val="00A7035C"/>
    <w:rsid w:val="00AA628D"/>
    <w:rsid w:val="00AC35C8"/>
    <w:rsid w:val="00AC402E"/>
    <w:rsid w:val="00AC6D9E"/>
    <w:rsid w:val="00B17675"/>
    <w:rsid w:val="00B21155"/>
    <w:rsid w:val="00B24C9A"/>
    <w:rsid w:val="00B34750"/>
    <w:rsid w:val="00B41A85"/>
    <w:rsid w:val="00B52312"/>
    <w:rsid w:val="00B55071"/>
    <w:rsid w:val="00B64CB0"/>
    <w:rsid w:val="00B9314C"/>
    <w:rsid w:val="00B96641"/>
    <w:rsid w:val="00BA7FF1"/>
    <w:rsid w:val="00BB7859"/>
    <w:rsid w:val="00BB7890"/>
    <w:rsid w:val="00BC34E4"/>
    <w:rsid w:val="00BC4157"/>
    <w:rsid w:val="00BD668D"/>
    <w:rsid w:val="00BF3A8A"/>
    <w:rsid w:val="00C0309C"/>
    <w:rsid w:val="00C116C4"/>
    <w:rsid w:val="00C1259D"/>
    <w:rsid w:val="00C1666D"/>
    <w:rsid w:val="00C30789"/>
    <w:rsid w:val="00C3414F"/>
    <w:rsid w:val="00C37455"/>
    <w:rsid w:val="00C50B36"/>
    <w:rsid w:val="00C646E2"/>
    <w:rsid w:val="00C711F2"/>
    <w:rsid w:val="00C72F92"/>
    <w:rsid w:val="00C74DD4"/>
    <w:rsid w:val="00C76B69"/>
    <w:rsid w:val="00C8447D"/>
    <w:rsid w:val="00C93F12"/>
    <w:rsid w:val="00CB61CD"/>
    <w:rsid w:val="00CD3C00"/>
    <w:rsid w:val="00CD48FE"/>
    <w:rsid w:val="00CD7DBA"/>
    <w:rsid w:val="00CE1B66"/>
    <w:rsid w:val="00CE3628"/>
    <w:rsid w:val="00CE4FFE"/>
    <w:rsid w:val="00D048FE"/>
    <w:rsid w:val="00D1189B"/>
    <w:rsid w:val="00D26D3E"/>
    <w:rsid w:val="00D366BF"/>
    <w:rsid w:val="00D42644"/>
    <w:rsid w:val="00D5085E"/>
    <w:rsid w:val="00D60FD3"/>
    <w:rsid w:val="00D81B17"/>
    <w:rsid w:val="00D93C58"/>
    <w:rsid w:val="00DA081D"/>
    <w:rsid w:val="00DA589E"/>
    <w:rsid w:val="00DA5FCB"/>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95215"/>
    <w:rsid w:val="00EA1BFC"/>
    <w:rsid w:val="00ED5C37"/>
    <w:rsid w:val="00EE6224"/>
    <w:rsid w:val="00EF720A"/>
    <w:rsid w:val="00F30AAF"/>
    <w:rsid w:val="00F368F5"/>
    <w:rsid w:val="00F417F6"/>
    <w:rsid w:val="00F4628E"/>
    <w:rsid w:val="00F575B8"/>
    <w:rsid w:val="00F603D5"/>
    <w:rsid w:val="00F70528"/>
    <w:rsid w:val="00F829D3"/>
    <w:rsid w:val="00F85863"/>
    <w:rsid w:val="00F86E0C"/>
    <w:rsid w:val="00F87BC0"/>
    <w:rsid w:val="00FD6765"/>
    <w:rsid w:val="00FF146A"/>
    <w:rsid w:val="00FF2BA9"/>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 w:type="paragraph" w:customStyle="1" w:styleId="default0">
    <w:name w:val="default"/>
    <w:basedOn w:val="Normal"/>
    <w:rsid w:val="00311ED5"/>
    <w:pPr>
      <w:spacing w:before="100" w:beforeAutospacing="1" w:after="100" w:afterAutospacing="1"/>
    </w:pPr>
  </w:style>
  <w:style w:type="paragraph" w:styleId="NormalWeb">
    <w:name w:val="Normal (Web)"/>
    <w:basedOn w:val="Normal"/>
    <w:uiPriority w:val="99"/>
    <w:unhideWhenUsed/>
    <w:rsid w:val="00984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886138100">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1280750">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qa.org/product-c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qa.org/profc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qa.org/membe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qrf.org/" TargetMode="External"/><Relationship Id="rId4" Type="http://schemas.openxmlformats.org/officeDocument/2006/relationships/settings" Target="settings.xml"/><Relationship Id="rId9" Type="http://schemas.openxmlformats.org/officeDocument/2006/relationships/hyperlink" Target="http://wqr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69E3-CED1-4E3F-A821-315430BD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12</cp:revision>
  <dcterms:created xsi:type="dcterms:W3CDTF">2020-08-20T22:56:00Z</dcterms:created>
  <dcterms:modified xsi:type="dcterms:W3CDTF">2020-09-14T19:22:00Z</dcterms:modified>
</cp:coreProperties>
</file>