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84A2C5" w14:textId="74773BB6" w:rsidR="00E777F7" w:rsidRDefault="00DA081D" w:rsidP="00980FDC">
      <w:pPr>
        <w:widowControl w:val="0"/>
        <w:autoSpaceDE w:val="0"/>
        <w:autoSpaceDN w:val="0"/>
        <w:adjustRightInd w:val="0"/>
        <w:spacing w:after="100" w:afterAutospacing="1"/>
        <w:rPr>
          <w:b/>
          <w:color w:val="000000"/>
          <w:sz w:val="32"/>
          <w:lang w:bidi="th-TH"/>
        </w:rPr>
      </w:pPr>
      <w:r w:rsidRPr="002A3395">
        <w:rPr>
          <w:rFonts w:ascii="Arial" w:hAnsi="Arial" w:cs="Arial"/>
          <w:b/>
          <w:noProof/>
          <w:color w:val="000000"/>
          <w:sz w:val="32"/>
        </w:rPr>
        <mc:AlternateContent>
          <mc:Choice Requires="wps">
            <w:drawing>
              <wp:anchor distT="0" distB="0" distL="114300" distR="114300" simplePos="0" relativeHeight="251663360" behindDoc="0" locked="0" layoutInCell="1" allowOverlap="1" wp14:anchorId="79673B9F" wp14:editId="797A5FD6">
                <wp:simplePos x="0" y="0"/>
                <wp:positionH relativeFrom="column">
                  <wp:posOffset>2540</wp:posOffset>
                </wp:positionH>
                <wp:positionV relativeFrom="paragraph">
                  <wp:posOffset>1029241</wp:posOffset>
                </wp:positionV>
                <wp:extent cx="7038975" cy="274320"/>
                <wp:effectExtent l="0" t="0" r="9525"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8975" cy="274320"/>
                        </a:xfrm>
                        <a:prstGeom prst="rect">
                          <a:avLst/>
                        </a:prstGeom>
                        <a:solidFill>
                          <a:schemeClr val="tx2">
                            <a:lumMod val="40000"/>
                            <a:lumOff val="60000"/>
                          </a:schemeClr>
                        </a:solidFill>
                        <a:ln w="9525">
                          <a:noFill/>
                          <a:miter lim="800000"/>
                          <a:headEnd/>
                          <a:tailEnd/>
                        </a:ln>
                      </wps:spPr>
                      <wps:txbx>
                        <w:txbxContent>
                          <w:p w14:paraId="03C9D2CA" w14:textId="0CC5D366" w:rsidR="006A118A" w:rsidRDefault="006A118A" w:rsidP="00C3414F">
                            <w:pPr>
                              <w:widowControl w:val="0"/>
                              <w:autoSpaceDE w:val="0"/>
                              <w:autoSpaceDN w:val="0"/>
                              <w:adjustRightInd w:val="0"/>
                              <w:spacing w:after="100" w:afterAutospacing="1"/>
                            </w:pPr>
                            <w:r w:rsidRPr="00C646E2">
                              <w:rPr>
                                <w:rFonts w:ascii="Arial" w:hAnsi="Arial" w:cs="Arial"/>
                                <w:b/>
                                <w:color w:val="000000"/>
                                <w:sz w:val="28"/>
                                <w:lang w:bidi="th-TH"/>
                              </w:rPr>
                              <w:t>FOR</w:t>
                            </w:r>
                            <w:r w:rsidR="00BB7859">
                              <w:rPr>
                                <w:rFonts w:ascii="Arial" w:hAnsi="Arial" w:cs="Arial"/>
                                <w:b/>
                                <w:color w:val="000000"/>
                                <w:sz w:val="28"/>
                                <w:lang w:bidi="th-TH"/>
                              </w:rPr>
                              <w:t xml:space="preserve"> IMMEDIATE RELEASE – </w:t>
                            </w:r>
                            <w:r w:rsidR="00CE3628">
                              <w:rPr>
                                <w:rFonts w:ascii="Arial" w:hAnsi="Arial" w:cs="Arial"/>
                                <w:b/>
                                <w:color w:val="000000"/>
                                <w:sz w:val="28"/>
                                <w:lang w:bidi="th-TH"/>
                              </w:rPr>
                              <w:t xml:space="preserve">June </w:t>
                            </w:r>
                            <w:r w:rsidR="00EF720A">
                              <w:rPr>
                                <w:rFonts w:ascii="Arial" w:hAnsi="Arial" w:cs="Arial"/>
                                <w:b/>
                                <w:color w:val="000000"/>
                                <w:sz w:val="28"/>
                                <w:lang w:bidi="th-TH"/>
                              </w:rPr>
                              <w:t>27</w:t>
                            </w:r>
                            <w:r w:rsidR="00BB7890">
                              <w:rPr>
                                <w:rFonts w:ascii="Arial" w:hAnsi="Arial" w:cs="Arial"/>
                                <w:b/>
                                <w:color w:val="000000"/>
                                <w:sz w:val="28"/>
                                <w:lang w:bidi="th-TH"/>
                              </w:rPr>
                              <w:t>, 201</w:t>
                            </w:r>
                            <w:r w:rsidR="006C38E2">
                              <w:rPr>
                                <w:rFonts w:ascii="Arial" w:hAnsi="Arial" w:cs="Arial"/>
                                <w:b/>
                                <w:color w:val="000000"/>
                                <w:sz w:val="28"/>
                                <w:lang w:bidi="th-TH"/>
                              </w:rPr>
                              <w:t>9</w:t>
                            </w:r>
                          </w:p>
                        </w:txbxContent>
                      </wps:txbx>
                      <wps:bodyPr rot="0" vert="horz" wrap="square" lIns="91440" tIns="27432" rIns="9144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79673B9F" id="_x0000_t202" coordsize="21600,21600" o:spt="202" path="m,l,21600r21600,l21600,xe">
                <v:stroke joinstyle="miter"/>
                <v:path gradientshapeok="t" o:connecttype="rect"/>
              </v:shapetype>
              <v:shape id="Text Box 2" o:spid="_x0000_s1026" type="#_x0000_t202" style="position:absolute;margin-left:.2pt;margin-top:81.05pt;width:554.25pt;height:2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LzcoOAIAAFEEAAAOAAAAZHJzL2Uyb0RvYy54bWysVNtu2zAMfR+wfxD0vthxkyYx4hRdug4D&#13;&#10;ugvQ7gMUWY6FSaImKbGzry8lJ2navQ3zgyBS1OHRIenlTa8V2QvnJZiKjkc5JcJwqKXZVvTn0/2H&#13;&#10;OSU+MFMzBUZU9CA8vVm9f7fsbCkKaEHVwhEEMb7sbEXbEGyZZZ63QjM/AisMHjbgNAtoum1WO9Yh&#13;&#10;ulZZkefXWQeutg648B69d8MhXSX8phE8fG8aLwJRFUVuIa0urZu4ZqslK7eO2VbyIw32Dyw0kwaT&#13;&#10;nqHuWGBk5+RfUFpyBx6aMOKgM2gayUV6A75mnL95zWPLrEhvQXG8Pcvk/x8s/7b/4YisKzqlxDCN&#13;&#10;JXoSfSAfoSdFVKezvsSgR4thoUc3Vjm91NsH4L88MbBumdmKW+egawWrkd043swurg44PoJsuq9Q&#13;&#10;Yxq2C5CA+sbpKB2KQRAdq3Q4VyZS4eic5VfzxQwpcjwrZpOrIpUuY+XptnU+fBagSdxU1GHlEzrb&#13;&#10;P/gQ2bDyFBKTeVCyvpdKJSN2m1grR/YM+yT0RbqqdhqpDr5Jjt/QLejGnhrc1yc3wqeejSgp2asE&#13;&#10;ypCuootpMU3ABmLm1HpaBux/JXVF5xHrmCPq+MnUKSQwqYY9JlHmKGzUclA19JseA6PaG6gPKLGD&#13;&#10;oc9xLnHTgvtDSYc9XlH/e8ecoER9MVimxXgyiUORjKQqJe7yZJMMDGGGIwxKc9quQxqiqJ6BWyxl&#13;&#10;I5PKLyyOPLFvkx7HGYuDcWmnqJc/weoZAAD//wMAUEsDBBQABgAIAAAAIQCNt8yx4wAAAA4BAAAP&#13;&#10;AAAAZHJzL2Rvd25yZXYueG1sTE9NT8MwDL0j8R8iI3FBLG2BMbqmExrsONDGh8Qta7y2onGqJlvD&#13;&#10;v8c7wcWS/Z7fR7GIthNHHHzrSEE6SUAgVc60VCt4f1tdz0D4oMnozhEq+EEPi/L8rNC5cSNt8LgN&#13;&#10;tWAR8rlW0ITQ51L6qkGr/cT1SIzt3WB14HWopRn0yOK2k1mSTKXVLbFDo3tcNlh9bw9WwcdyTF9j&#13;&#10;9rx/+bzH9aq+2tBXH5W6vIhPcx6PcxABY/j7gFMHzg8lB9u5AxkvOgW3zOPrNEtBnOA0mT2A2CnI&#13;&#10;krsbkGUh/9cofwEAAP//AwBQSwECLQAUAAYACAAAACEAtoM4kv4AAADhAQAAEwAAAAAAAAAAAAAA&#13;&#10;AAAAAAAAW0NvbnRlbnRfVHlwZXNdLnhtbFBLAQItABQABgAIAAAAIQA4/SH/1gAAAJQBAAALAAAA&#13;&#10;AAAAAAAAAAAAAC8BAABfcmVscy8ucmVsc1BLAQItABQABgAIAAAAIQCnLzcoOAIAAFEEAAAOAAAA&#13;&#10;AAAAAAAAAAAAAC4CAABkcnMvZTJvRG9jLnhtbFBLAQItABQABgAIAAAAIQCNt8yx4wAAAA4BAAAP&#13;&#10;AAAAAAAAAAAAAAAAAJIEAABkcnMvZG93bnJldi54bWxQSwUGAAAAAAQABADzAAAAogUAAAAA&#13;&#10;" fillcolor="#8db3e2 [1311]" stroked="f">
                <v:textbox inset=",2.16pt,,0">
                  <w:txbxContent>
                    <w:p w14:paraId="03C9D2CA" w14:textId="0CC5D366" w:rsidR="006A118A" w:rsidRDefault="006A118A" w:rsidP="00C3414F">
                      <w:pPr>
                        <w:widowControl w:val="0"/>
                        <w:autoSpaceDE w:val="0"/>
                        <w:autoSpaceDN w:val="0"/>
                        <w:adjustRightInd w:val="0"/>
                        <w:spacing w:after="100" w:afterAutospacing="1"/>
                      </w:pPr>
                      <w:r w:rsidRPr="00C646E2">
                        <w:rPr>
                          <w:rFonts w:ascii="Arial" w:hAnsi="Arial" w:cs="Arial"/>
                          <w:b/>
                          <w:color w:val="000000"/>
                          <w:sz w:val="28"/>
                          <w:lang w:bidi="th-TH"/>
                        </w:rPr>
                        <w:t>FOR</w:t>
                      </w:r>
                      <w:r w:rsidR="00BB7859">
                        <w:rPr>
                          <w:rFonts w:ascii="Arial" w:hAnsi="Arial" w:cs="Arial"/>
                          <w:b/>
                          <w:color w:val="000000"/>
                          <w:sz w:val="28"/>
                          <w:lang w:bidi="th-TH"/>
                        </w:rPr>
                        <w:t xml:space="preserve"> IMMEDIATE RELEASE – </w:t>
                      </w:r>
                      <w:r w:rsidR="00CE3628">
                        <w:rPr>
                          <w:rFonts w:ascii="Arial" w:hAnsi="Arial" w:cs="Arial"/>
                          <w:b/>
                          <w:color w:val="000000"/>
                          <w:sz w:val="28"/>
                          <w:lang w:bidi="th-TH"/>
                        </w:rPr>
                        <w:t xml:space="preserve">June </w:t>
                      </w:r>
                      <w:r w:rsidR="00EF720A">
                        <w:rPr>
                          <w:rFonts w:ascii="Arial" w:hAnsi="Arial" w:cs="Arial"/>
                          <w:b/>
                          <w:color w:val="000000"/>
                          <w:sz w:val="28"/>
                          <w:lang w:bidi="th-TH"/>
                        </w:rPr>
                        <w:t>27</w:t>
                      </w:r>
                      <w:r w:rsidR="00BB7890">
                        <w:rPr>
                          <w:rFonts w:ascii="Arial" w:hAnsi="Arial" w:cs="Arial"/>
                          <w:b/>
                          <w:color w:val="000000"/>
                          <w:sz w:val="28"/>
                          <w:lang w:bidi="th-TH"/>
                        </w:rPr>
                        <w:t>, 201</w:t>
                      </w:r>
                      <w:r w:rsidR="006C38E2">
                        <w:rPr>
                          <w:rFonts w:ascii="Arial" w:hAnsi="Arial" w:cs="Arial"/>
                          <w:b/>
                          <w:color w:val="000000"/>
                          <w:sz w:val="28"/>
                          <w:lang w:bidi="th-TH"/>
                        </w:rPr>
                        <w:t>9</w:t>
                      </w:r>
                    </w:p>
                  </w:txbxContent>
                </v:textbox>
                <w10:wrap type="square"/>
              </v:shape>
            </w:pict>
          </mc:Fallback>
        </mc:AlternateContent>
      </w:r>
      <w:r w:rsidRPr="00E777F7">
        <w:rPr>
          <w:b/>
          <w:noProof/>
          <w:color w:val="000000"/>
          <w:sz w:val="32"/>
        </w:rPr>
        <mc:AlternateContent>
          <mc:Choice Requires="wps">
            <w:drawing>
              <wp:anchor distT="0" distB="0" distL="114300" distR="114300" simplePos="0" relativeHeight="251662336" behindDoc="0" locked="0" layoutInCell="1" allowOverlap="1" wp14:anchorId="72A6250F" wp14:editId="67E54C22">
                <wp:simplePos x="0" y="0"/>
                <wp:positionH relativeFrom="column">
                  <wp:posOffset>5373329</wp:posOffset>
                </wp:positionH>
                <wp:positionV relativeFrom="paragraph">
                  <wp:posOffset>-145915</wp:posOffset>
                </wp:positionV>
                <wp:extent cx="1644785" cy="914400"/>
                <wp:effectExtent l="0" t="0" r="635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785" cy="914400"/>
                        </a:xfrm>
                        <a:prstGeom prst="rect">
                          <a:avLst/>
                        </a:prstGeom>
                        <a:solidFill>
                          <a:srgbClr val="FFFFFF"/>
                        </a:solidFill>
                        <a:ln w="9525">
                          <a:noFill/>
                          <a:miter lim="800000"/>
                          <a:headEnd/>
                          <a:tailEnd/>
                        </a:ln>
                      </wps:spPr>
                      <wps:txbx>
                        <w:txbxContent>
                          <w:p w14:paraId="64B36C4A" w14:textId="77777777" w:rsidR="00B41A85" w:rsidRDefault="00B41A85" w:rsidP="00B41A85">
                            <w:pPr>
                              <w:pStyle w:val="BasicParagraph"/>
                              <w:spacing w:line="240" w:lineRule="auto"/>
                              <w:jc w:val="right"/>
                              <w:rPr>
                                <w:rFonts w:ascii="Arial" w:hAnsi="Arial" w:cs="Arial"/>
                                <w:sz w:val="18"/>
                                <w:szCs w:val="20"/>
                              </w:rPr>
                            </w:pPr>
                          </w:p>
                          <w:p w14:paraId="21AE067A" w14:textId="77777777" w:rsidR="00B41A85" w:rsidRDefault="00B41A85" w:rsidP="00B41A85">
                            <w:pPr>
                              <w:pStyle w:val="BasicParagraph"/>
                              <w:spacing w:line="240" w:lineRule="auto"/>
                              <w:jc w:val="right"/>
                              <w:rPr>
                                <w:rFonts w:ascii="Arial" w:hAnsi="Arial" w:cs="Arial"/>
                                <w:sz w:val="18"/>
                                <w:szCs w:val="20"/>
                              </w:rPr>
                            </w:pPr>
                          </w:p>
                          <w:p w14:paraId="7793A830" w14:textId="77777777" w:rsidR="00B41A85" w:rsidRDefault="00B41A85" w:rsidP="00B41A85">
                            <w:pPr>
                              <w:pStyle w:val="BasicParagraph"/>
                              <w:spacing w:line="240" w:lineRule="auto"/>
                              <w:jc w:val="right"/>
                              <w:rPr>
                                <w:rFonts w:ascii="Arial" w:hAnsi="Arial" w:cs="Arial"/>
                                <w:sz w:val="18"/>
                                <w:szCs w:val="20"/>
                              </w:rPr>
                            </w:pPr>
                          </w:p>
                          <w:p w14:paraId="35FE03FC" w14:textId="1B06E37C" w:rsidR="00E777F7" w:rsidRPr="00E777F7" w:rsidRDefault="00E777F7" w:rsidP="00B41A85">
                            <w:pPr>
                              <w:pStyle w:val="BasicParagraph"/>
                              <w:spacing w:line="240" w:lineRule="auto"/>
                              <w:jc w:val="right"/>
                              <w:rPr>
                                <w:rFonts w:ascii="Arial" w:hAnsi="Arial" w:cs="Arial"/>
                                <w:sz w:val="18"/>
                                <w:szCs w:val="20"/>
                              </w:rPr>
                            </w:pPr>
                            <w:r w:rsidRPr="00E777F7">
                              <w:rPr>
                                <w:rFonts w:ascii="Arial" w:hAnsi="Arial" w:cs="Arial"/>
                                <w:sz w:val="18"/>
                                <w:szCs w:val="20"/>
                              </w:rPr>
                              <w:t xml:space="preserve">Contact: </w:t>
                            </w:r>
                            <w:r w:rsidR="00956E73">
                              <w:rPr>
                                <w:rFonts w:ascii="Arial" w:hAnsi="Arial" w:cs="Arial"/>
                                <w:sz w:val="18"/>
                                <w:szCs w:val="20"/>
                              </w:rPr>
                              <w:t>Wes Bleed</w:t>
                            </w:r>
                          </w:p>
                          <w:p w14:paraId="6CEBB1FC" w14:textId="77777777" w:rsidR="00E777F7" w:rsidRPr="00E777F7" w:rsidRDefault="00E777F7" w:rsidP="00E777F7">
                            <w:pPr>
                              <w:pStyle w:val="BasicParagraph"/>
                              <w:tabs>
                                <w:tab w:val="left" w:pos="1140"/>
                              </w:tabs>
                              <w:spacing w:line="240" w:lineRule="auto"/>
                              <w:jc w:val="right"/>
                              <w:rPr>
                                <w:rFonts w:ascii="Arial" w:hAnsi="Arial" w:cs="Arial"/>
                                <w:sz w:val="18"/>
                                <w:szCs w:val="20"/>
                              </w:rPr>
                            </w:pPr>
                            <w:r w:rsidRPr="00E777F7">
                              <w:rPr>
                                <w:rFonts w:ascii="Arial" w:hAnsi="Arial" w:cs="Arial"/>
                                <w:sz w:val="18"/>
                                <w:szCs w:val="20"/>
                              </w:rPr>
                              <w:t xml:space="preserve">E-mail: </w:t>
                            </w:r>
                            <w:r w:rsidR="00956E73">
                              <w:rPr>
                                <w:rFonts w:ascii="Arial" w:hAnsi="Arial" w:cs="Arial"/>
                                <w:sz w:val="18"/>
                                <w:szCs w:val="20"/>
                              </w:rPr>
                              <w:t>wbleed</w:t>
                            </w:r>
                            <w:r w:rsidRPr="00E777F7">
                              <w:rPr>
                                <w:rFonts w:ascii="Arial" w:hAnsi="Arial" w:cs="Arial"/>
                                <w:sz w:val="18"/>
                                <w:szCs w:val="20"/>
                              </w:rPr>
                              <w:t>@wqa.org</w:t>
                            </w:r>
                          </w:p>
                          <w:p w14:paraId="29180FC7" w14:textId="622D8341" w:rsidR="00E777F7" w:rsidRPr="00E777F7" w:rsidRDefault="00CD7DBA" w:rsidP="00E777F7">
                            <w:pPr>
                              <w:jc w:val="right"/>
                              <w:rPr>
                                <w:sz w:val="22"/>
                              </w:rPr>
                            </w:pPr>
                            <w:r>
                              <w:rPr>
                                <w:rFonts w:ascii="Arial" w:hAnsi="Arial" w:cs="Arial"/>
                                <w:sz w:val="18"/>
                                <w:szCs w:val="20"/>
                              </w:rPr>
                              <w:t>Telephone: (630) 505-</w:t>
                            </w:r>
                            <w:r w:rsidR="00F4628E">
                              <w:rPr>
                                <w:rFonts w:ascii="Arial" w:hAnsi="Arial" w:cs="Arial"/>
                                <w:sz w:val="18"/>
                                <w:szCs w:val="20"/>
                              </w:rPr>
                              <w:t>1675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A6250F" id="_x0000_s1027" type="#_x0000_t202" style="position:absolute;margin-left:423.1pt;margin-top:-11.5pt;width:129.5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f6mJHwIAACIEAAAOAAAAZHJzL2Uyb0RvYy54bWysU11v2yAUfZ+0/4B4X+xETttZcaouXaZJ&#13;&#10;3YfU7gdgwDEacBmQ2Nmv3wWnadS9TfMDAt/Lueeee1jdjkaTg/RBgW3ofFZSIi0HoeyuoT+etu9u&#13;&#10;KAmRWcE0WNnQowz0dv32zWpwtVxAD1pITxDEhnpwDe1jdHVRBN5Lw8IMnLQY7MAbFvHod4XwbEB0&#13;&#10;o4tFWV4VA3jhPHAZAv69n4J0nfG7TvL4reuCjEQ3FLnFvPq8tmkt1itW7zxzveInGuwfWBimLBY9&#13;&#10;Q92zyMjeq7+gjOIeAnRxxsEU0HWKy9wDdjMvX3Xz2DMncy8oTnBnmcL/g+VfD989UaKhFSWWGRzR&#13;&#10;kxwj+QAjWSR1BhdqTHp0mBZH/I1Tzp0G9wD8ZyAWNj2zO3nnPQy9ZALZzdPN4uLqhBMSSDt8AYFl&#13;&#10;2D5CBho7b5J0KAZBdJzS8TyZRIWnkldVdX2zpIRj7P28qso8uoLVz7edD/GTBEPSpqEeJ5/R2eEh&#13;&#10;xMSG1c8pqVgArcRWaZ0PftdutCcHhi7Z5i838CpNWzJg9eVimZEtpPvZQEZFdLFWpqE3ZfomXyU1&#13;&#10;PlqRUyJTetojE21P8iRFJm3i2I55Dlm7JF0L4oh6eZhMi48MNz3435QMaNiGhl975iUl+rNFzbMq&#13;&#10;6PB8qJbXCxTSX0baywizHKEaGimZtpuYX0WSw8IdzqZTWbYXJifKaMSs5unRJKdfnnPWy9Ne/wEA&#13;&#10;AP//AwBQSwMEFAAGAAgAAAAhAKHcdg3iAAAAEQEAAA8AAABkcnMvZG93bnJldi54bWxMT8luwjAQ&#13;&#10;vVfqP1hTqZcKnKQQaIiDuqhVr1A+YBKbJGo8jmJDwt93OJXLaJY3b8m3k+3E2Qy+daQgnkcgDFVO&#13;&#10;t1QrOPx8ztYgfEDS2DkyCi7Gw7a4v8sx026knTnvQy2YhHyGCpoQ+kxKXzXGop+73hDfjm6wGHgc&#13;&#10;aqkHHJncdjKJolRabIkVGuzNe2Oq3/3JKjh+j0/Ll7H8CofVbpG+Ybsq3UWpx4fpY8PldQMimCn8&#13;&#10;f8A1A/uHgo2V7kTai07BepEmDFUwS5452RURR0teldwlcQSyyOVtkuIPAAD//wMAUEsBAi0AFAAG&#13;&#10;AAgAAAAhALaDOJL+AAAA4QEAABMAAAAAAAAAAAAAAAAAAAAAAFtDb250ZW50X1R5cGVzXS54bWxQ&#13;&#10;SwECLQAUAAYACAAAACEAOP0h/9YAAACUAQAACwAAAAAAAAAAAAAAAAAvAQAAX3JlbHMvLnJlbHNQ&#13;&#10;SwECLQAUAAYACAAAACEApH+piR8CAAAiBAAADgAAAAAAAAAAAAAAAAAuAgAAZHJzL2Uyb0RvYy54&#13;&#10;bWxQSwECLQAUAAYACAAAACEAodx2DeIAAAARAQAADwAAAAAAAAAAAAAAAAB5BAAAZHJzL2Rvd25y&#13;&#10;ZXYueG1sUEsFBgAAAAAEAAQA8wAAAIgFAAAAAA==&#13;&#10;" stroked="f">
                <v:textbox>
                  <w:txbxContent>
                    <w:p w14:paraId="64B36C4A" w14:textId="77777777" w:rsidR="00B41A85" w:rsidRDefault="00B41A85" w:rsidP="00B41A85">
                      <w:pPr>
                        <w:pStyle w:val="BasicParagraph"/>
                        <w:spacing w:line="240" w:lineRule="auto"/>
                        <w:jc w:val="right"/>
                        <w:rPr>
                          <w:rFonts w:ascii="Arial" w:hAnsi="Arial" w:cs="Arial"/>
                          <w:sz w:val="18"/>
                          <w:szCs w:val="20"/>
                        </w:rPr>
                      </w:pPr>
                    </w:p>
                    <w:p w14:paraId="21AE067A" w14:textId="77777777" w:rsidR="00B41A85" w:rsidRDefault="00B41A85" w:rsidP="00B41A85">
                      <w:pPr>
                        <w:pStyle w:val="BasicParagraph"/>
                        <w:spacing w:line="240" w:lineRule="auto"/>
                        <w:jc w:val="right"/>
                        <w:rPr>
                          <w:rFonts w:ascii="Arial" w:hAnsi="Arial" w:cs="Arial"/>
                          <w:sz w:val="18"/>
                          <w:szCs w:val="20"/>
                        </w:rPr>
                      </w:pPr>
                    </w:p>
                    <w:p w14:paraId="7793A830" w14:textId="77777777" w:rsidR="00B41A85" w:rsidRDefault="00B41A85" w:rsidP="00B41A85">
                      <w:pPr>
                        <w:pStyle w:val="BasicParagraph"/>
                        <w:spacing w:line="240" w:lineRule="auto"/>
                        <w:jc w:val="right"/>
                        <w:rPr>
                          <w:rFonts w:ascii="Arial" w:hAnsi="Arial" w:cs="Arial"/>
                          <w:sz w:val="18"/>
                          <w:szCs w:val="20"/>
                        </w:rPr>
                      </w:pPr>
                    </w:p>
                    <w:p w14:paraId="35FE03FC" w14:textId="1B06E37C" w:rsidR="00E777F7" w:rsidRPr="00E777F7" w:rsidRDefault="00E777F7" w:rsidP="00B41A85">
                      <w:pPr>
                        <w:pStyle w:val="BasicParagraph"/>
                        <w:spacing w:line="240" w:lineRule="auto"/>
                        <w:jc w:val="right"/>
                        <w:rPr>
                          <w:rFonts w:ascii="Arial" w:hAnsi="Arial" w:cs="Arial"/>
                          <w:sz w:val="18"/>
                          <w:szCs w:val="20"/>
                        </w:rPr>
                      </w:pPr>
                      <w:r w:rsidRPr="00E777F7">
                        <w:rPr>
                          <w:rFonts w:ascii="Arial" w:hAnsi="Arial" w:cs="Arial"/>
                          <w:sz w:val="18"/>
                          <w:szCs w:val="20"/>
                        </w:rPr>
                        <w:t xml:space="preserve">Contact: </w:t>
                      </w:r>
                      <w:r w:rsidR="00956E73">
                        <w:rPr>
                          <w:rFonts w:ascii="Arial" w:hAnsi="Arial" w:cs="Arial"/>
                          <w:sz w:val="18"/>
                          <w:szCs w:val="20"/>
                        </w:rPr>
                        <w:t>Wes Bleed</w:t>
                      </w:r>
                    </w:p>
                    <w:p w14:paraId="6CEBB1FC" w14:textId="77777777" w:rsidR="00E777F7" w:rsidRPr="00E777F7" w:rsidRDefault="00E777F7" w:rsidP="00E777F7">
                      <w:pPr>
                        <w:pStyle w:val="BasicParagraph"/>
                        <w:tabs>
                          <w:tab w:val="left" w:pos="1140"/>
                        </w:tabs>
                        <w:spacing w:line="240" w:lineRule="auto"/>
                        <w:jc w:val="right"/>
                        <w:rPr>
                          <w:rFonts w:ascii="Arial" w:hAnsi="Arial" w:cs="Arial"/>
                          <w:sz w:val="18"/>
                          <w:szCs w:val="20"/>
                        </w:rPr>
                      </w:pPr>
                      <w:r w:rsidRPr="00E777F7">
                        <w:rPr>
                          <w:rFonts w:ascii="Arial" w:hAnsi="Arial" w:cs="Arial"/>
                          <w:sz w:val="18"/>
                          <w:szCs w:val="20"/>
                        </w:rPr>
                        <w:t xml:space="preserve">E-mail: </w:t>
                      </w:r>
                      <w:r w:rsidR="00956E73">
                        <w:rPr>
                          <w:rFonts w:ascii="Arial" w:hAnsi="Arial" w:cs="Arial"/>
                          <w:sz w:val="18"/>
                          <w:szCs w:val="20"/>
                        </w:rPr>
                        <w:t>wbleed</w:t>
                      </w:r>
                      <w:r w:rsidRPr="00E777F7">
                        <w:rPr>
                          <w:rFonts w:ascii="Arial" w:hAnsi="Arial" w:cs="Arial"/>
                          <w:sz w:val="18"/>
                          <w:szCs w:val="20"/>
                        </w:rPr>
                        <w:t>@wqa.org</w:t>
                      </w:r>
                    </w:p>
                    <w:p w14:paraId="29180FC7" w14:textId="622D8341" w:rsidR="00E777F7" w:rsidRPr="00E777F7" w:rsidRDefault="00CD7DBA" w:rsidP="00E777F7">
                      <w:pPr>
                        <w:jc w:val="right"/>
                        <w:rPr>
                          <w:sz w:val="22"/>
                        </w:rPr>
                      </w:pPr>
                      <w:r>
                        <w:rPr>
                          <w:rFonts w:ascii="Arial" w:hAnsi="Arial" w:cs="Arial"/>
                          <w:sz w:val="18"/>
                          <w:szCs w:val="20"/>
                        </w:rPr>
                        <w:t>Telephone: (630) 505-</w:t>
                      </w:r>
                      <w:r w:rsidR="00F4628E">
                        <w:rPr>
                          <w:rFonts w:ascii="Arial" w:hAnsi="Arial" w:cs="Arial"/>
                          <w:sz w:val="18"/>
                          <w:szCs w:val="20"/>
                        </w:rPr>
                        <w:t>1675</w:t>
                      </w:r>
                    </w:p>
                  </w:txbxContent>
                </v:textbox>
              </v:shape>
            </w:pict>
          </mc:Fallback>
        </mc:AlternateContent>
      </w:r>
      <w:r>
        <w:rPr>
          <w:rFonts w:ascii="Arial" w:hAnsi="Arial" w:cs="Arial"/>
          <w:b/>
          <w:noProof/>
          <w:color w:val="000000"/>
          <w:sz w:val="32"/>
        </w:rPr>
        <w:drawing>
          <wp:inline distT="0" distB="0" distL="0" distR="0" wp14:anchorId="4DE41519" wp14:editId="0B0D29A7">
            <wp:extent cx="5445806" cy="962660"/>
            <wp:effectExtent l="0" t="0" r="254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QRF 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73828" cy="1002968"/>
                    </a:xfrm>
                    <a:prstGeom prst="rect">
                      <a:avLst/>
                    </a:prstGeom>
                  </pic:spPr>
                </pic:pic>
              </a:graphicData>
            </a:graphic>
          </wp:inline>
        </w:drawing>
      </w:r>
    </w:p>
    <w:p w14:paraId="3CFA8672" w14:textId="36A45ADC" w:rsidR="00DA081D" w:rsidRDefault="00DA081D" w:rsidP="00F417F6">
      <w:pPr>
        <w:widowControl w:val="0"/>
        <w:autoSpaceDE w:val="0"/>
        <w:autoSpaceDN w:val="0"/>
        <w:adjustRightInd w:val="0"/>
        <w:rPr>
          <w:rFonts w:ascii="Arial" w:hAnsi="Arial" w:cs="Arial"/>
          <w:b/>
          <w:color w:val="000000"/>
          <w:lang w:bidi="th-TH"/>
        </w:rPr>
      </w:pPr>
    </w:p>
    <w:p w14:paraId="210B3A24" w14:textId="77777777" w:rsidR="00EF720A" w:rsidRDefault="00EF720A" w:rsidP="00EF720A">
      <w:pPr>
        <w:widowControl w:val="0"/>
        <w:autoSpaceDE w:val="0"/>
        <w:autoSpaceDN w:val="0"/>
        <w:adjustRightInd w:val="0"/>
        <w:rPr>
          <w:rFonts w:ascii="Arial" w:hAnsi="Arial" w:cs="Arial"/>
          <w:b/>
          <w:color w:val="000000"/>
          <w:sz w:val="32"/>
          <w:szCs w:val="32"/>
          <w:lang w:bidi="th-TH"/>
        </w:rPr>
      </w:pPr>
      <w:r>
        <w:rPr>
          <w:rFonts w:ascii="Arial" w:hAnsi="Arial" w:cs="Arial"/>
          <w:b/>
          <w:color w:val="000000"/>
          <w:sz w:val="32"/>
          <w:szCs w:val="32"/>
          <w:lang w:bidi="th-TH"/>
        </w:rPr>
        <w:t>Predictive Modeling study of drinking water emergencies starts July 1</w:t>
      </w:r>
    </w:p>
    <w:p w14:paraId="46C22ED3" w14:textId="77777777" w:rsidR="00EF720A" w:rsidRDefault="00EF720A" w:rsidP="00EF720A">
      <w:pPr>
        <w:widowControl w:val="0"/>
        <w:autoSpaceDE w:val="0"/>
        <w:autoSpaceDN w:val="0"/>
        <w:adjustRightInd w:val="0"/>
        <w:rPr>
          <w:rFonts w:ascii="Arial" w:hAnsi="Arial" w:cs="Arial"/>
          <w:i/>
          <w:color w:val="000000"/>
          <w:sz w:val="28"/>
          <w:lang w:bidi="th-TH"/>
        </w:rPr>
      </w:pPr>
      <w:r>
        <w:rPr>
          <w:rFonts w:ascii="Arial" w:hAnsi="Arial" w:cs="Arial"/>
          <w:i/>
          <w:color w:val="000000"/>
          <w:sz w:val="28"/>
          <w:lang w:bidi="th-TH"/>
        </w:rPr>
        <w:t>WQRF-funded project also to research how water quality technology can alleviate risks</w:t>
      </w:r>
    </w:p>
    <w:p w14:paraId="228B33E3" w14:textId="77777777" w:rsidR="00EF720A" w:rsidRDefault="00EF720A" w:rsidP="00EF720A">
      <w:pPr>
        <w:spacing w:before="100" w:beforeAutospacing="1" w:after="100" w:afterAutospacing="1" w:line="276" w:lineRule="auto"/>
        <w:rPr>
          <w:rFonts w:ascii="Georgia" w:hAnsi="Georgia" w:cs="Arial"/>
          <w:bCs/>
          <w:kern w:val="36"/>
          <w:sz w:val="22"/>
          <w:szCs w:val="22"/>
        </w:rPr>
      </w:pPr>
      <w:r>
        <w:rPr>
          <w:rFonts w:ascii="Georgia" w:hAnsi="Georgia" w:cs="Arial"/>
          <w:b/>
          <w:bCs/>
          <w:kern w:val="36"/>
          <w:sz w:val="22"/>
          <w:szCs w:val="22"/>
        </w:rPr>
        <w:t>LISLE, Ill.</w:t>
      </w:r>
      <w:r w:rsidRPr="007756FF">
        <w:rPr>
          <w:rFonts w:ascii="Georgia" w:hAnsi="Georgia" w:cs="Arial"/>
          <w:b/>
          <w:bCs/>
          <w:kern w:val="36"/>
          <w:sz w:val="22"/>
          <w:szCs w:val="22"/>
        </w:rPr>
        <w:t xml:space="preserve"> </w:t>
      </w:r>
      <w:r w:rsidRPr="007756FF">
        <w:rPr>
          <w:rFonts w:ascii="Georgia" w:hAnsi="Georgia" w:cs="Arial"/>
          <w:bCs/>
          <w:kern w:val="36"/>
          <w:sz w:val="22"/>
          <w:szCs w:val="22"/>
        </w:rPr>
        <w:t xml:space="preserve">– </w:t>
      </w:r>
      <w:r>
        <w:rPr>
          <w:rFonts w:ascii="Georgia" w:hAnsi="Georgia" w:cs="Arial"/>
          <w:bCs/>
          <w:kern w:val="36"/>
          <w:sz w:val="22"/>
          <w:szCs w:val="22"/>
        </w:rPr>
        <w:t>Two researchers from the University of Wisconsin-Milwaukee will be studying ways of determining an area’s risk for future drinking water crises and how water quality technology can alleviate those risks in a study funded by the Water Quality Research Foundation Board.</w:t>
      </w:r>
    </w:p>
    <w:p w14:paraId="51526022" w14:textId="77777777" w:rsidR="00EF720A" w:rsidRDefault="00EF720A" w:rsidP="00EF720A">
      <w:pPr>
        <w:spacing w:before="100" w:beforeAutospacing="1" w:after="100" w:afterAutospacing="1" w:line="276" w:lineRule="auto"/>
        <w:rPr>
          <w:rFonts w:ascii="Georgia" w:hAnsi="Georgia" w:cs="Calibri"/>
          <w:color w:val="000000"/>
          <w:sz w:val="22"/>
          <w:szCs w:val="22"/>
        </w:rPr>
      </w:pPr>
      <w:r>
        <w:rPr>
          <w:rFonts w:ascii="Georgia" w:hAnsi="Georgia" w:cs="Arial"/>
          <w:bCs/>
          <w:kern w:val="36"/>
          <w:sz w:val="22"/>
          <w:szCs w:val="22"/>
        </w:rPr>
        <w:t>T</w:t>
      </w:r>
      <w:r w:rsidRPr="00D1189B">
        <w:rPr>
          <w:rFonts w:ascii="Georgia" w:hAnsi="Georgia" w:cs="Arial"/>
          <w:bCs/>
          <w:kern w:val="36"/>
          <w:sz w:val="22"/>
          <w:szCs w:val="22"/>
        </w:rPr>
        <w:t xml:space="preserve">he </w:t>
      </w:r>
      <w:r>
        <w:rPr>
          <w:rFonts w:ascii="Georgia" w:hAnsi="Georgia" w:cs="Arial"/>
          <w:bCs/>
          <w:kern w:val="36"/>
          <w:sz w:val="22"/>
          <w:szCs w:val="22"/>
        </w:rPr>
        <w:t>“</w:t>
      </w:r>
      <w:r w:rsidRPr="00311ED5">
        <w:rPr>
          <w:rFonts w:ascii="Georgia" w:hAnsi="Georgia" w:cs="Calibri"/>
          <w:color w:val="000000"/>
          <w:sz w:val="22"/>
          <w:szCs w:val="22"/>
        </w:rPr>
        <w:t>Predictive Modeling of U</w:t>
      </w:r>
      <w:r w:rsidRPr="00D1189B">
        <w:rPr>
          <w:rFonts w:ascii="Georgia" w:hAnsi="Georgia" w:cs="Calibri"/>
          <w:color w:val="000000"/>
          <w:sz w:val="22"/>
          <w:szCs w:val="22"/>
        </w:rPr>
        <w:t>.</w:t>
      </w:r>
      <w:r w:rsidRPr="00311ED5">
        <w:rPr>
          <w:rFonts w:ascii="Georgia" w:hAnsi="Georgia" w:cs="Calibri"/>
          <w:color w:val="000000"/>
          <w:sz w:val="22"/>
          <w:szCs w:val="22"/>
        </w:rPr>
        <w:t>S</w:t>
      </w:r>
      <w:r w:rsidRPr="00D1189B">
        <w:rPr>
          <w:rFonts w:ascii="Georgia" w:hAnsi="Georgia" w:cs="Calibri"/>
          <w:color w:val="000000"/>
          <w:sz w:val="22"/>
          <w:szCs w:val="22"/>
        </w:rPr>
        <w:t>.</w:t>
      </w:r>
      <w:r w:rsidRPr="00311ED5">
        <w:rPr>
          <w:rFonts w:ascii="Georgia" w:hAnsi="Georgia" w:cs="Calibri"/>
          <w:color w:val="000000"/>
          <w:sz w:val="22"/>
          <w:szCs w:val="22"/>
        </w:rPr>
        <w:t xml:space="preserve"> Drinking Water Emergencies</w:t>
      </w:r>
      <w:r>
        <w:rPr>
          <w:rFonts w:ascii="Georgia" w:hAnsi="Georgia" w:cs="Calibri"/>
          <w:color w:val="000000"/>
          <w:sz w:val="22"/>
          <w:szCs w:val="22"/>
        </w:rPr>
        <w:t>” s</w:t>
      </w:r>
      <w:r w:rsidRPr="00311ED5">
        <w:rPr>
          <w:rFonts w:ascii="Georgia" w:hAnsi="Georgia" w:cs="Calibri"/>
          <w:color w:val="000000"/>
          <w:sz w:val="22"/>
          <w:szCs w:val="22"/>
        </w:rPr>
        <w:t xml:space="preserve">tudy </w:t>
      </w:r>
      <w:r>
        <w:rPr>
          <w:rFonts w:ascii="Georgia" w:hAnsi="Georgia" w:cs="Calibri"/>
          <w:color w:val="000000"/>
          <w:sz w:val="22"/>
          <w:szCs w:val="22"/>
        </w:rPr>
        <w:t>by</w:t>
      </w:r>
      <w:r w:rsidRPr="00311ED5">
        <w:rPr>
          <w:rFonts w:ascii="Georgia" w:hAnsi="Georgia" w:cs="Calibri"/>
          <w:color w:val="000000"/>
          <w:sz w:val="22"/>
          <w:szCs w:val="22"/>
        </w:rPr>
        <w:t xml:space="preserve"> Dr</w:t>
      </w:r>
      <w:r>
        <w:rPr>
          <w:rFonts w:ascii="Georgia" w:hAnsi="Georgia" w:cs="Calibri"/>
          <w:color w:val="000000"/>
          <w:sz w:val="22"/>
          <w:szCs w:val="22"/>
        </w:rPr>
        <w:t>s</w:t>
      </w:r>
      <w:r w:rsidRPr="00311ED5">
        <w:rPr>
          <w:rFonts w:ascii="Georgia" w:hAnsi="Georgia" w:cs="Calibri"/>
          <w:color w:val="000000"/>
          <w:sz w:val="22"/>
          <w:szCs w:val="22"/>
        </w:rPr>
        <w:t>. Yin Wang and Junhong</w:t>
      </w:r>
      <w:r>
        <w:rPr>
          <w:rFonts w:ascii="Georgia" w:hAnsi="Georgia" w:cs="Calibri"/>
          <w:color w:val="000000"/>
          <w:sz w:val="22"/>
          <w:szCs w:val="22"/>
        </w:rPr>
        <w:t xml:space="preserve"> Chen will begin </w:t>
      </w:r>
      <w:proofErr w:type="gramStart"/>
      <w:r>
        <w:rPr>
          <w:rFonts w:ascii="Georgia" w:hAnsi="Georgia" w:cs="Calibri"/>
          <w:color w:val="000000"/>
          <w:sz w:val="22"/>
          <w:szCs w:val="22"/>
        </w:rPr>
        <w:t>July 1, 2019, and</w:t>
      </w:r>
      <w:proofErr w:type="gramEnd"/>
      <w:r>
        <w:rPr>
          <w:rFonts w:ascii="Georgia" w:hAnsi="Georgia" w:cs="Calibri"/>
          <w:color w:val="000000"/>
          <w:sz w:val="22"/>
          <w:szCs w:val="22"/>
        </w:rPr>
        <w:t xml:space="preserve"> is expected to run through </w:t>
      </w:r>
      <w:r w:rsidRPr="00D1189B">
        <w:rPr>
          <w:rFonts w:ascii="Georgia" w:hAnsi="Georgia" w:cs="Calibri"/>
          <w:color w:val="000000"/>
          <w:sz w:val="22"/>
          <w:szCs w:val="22"/>
        </w:rPr>
        <w:t>2020</w:t>
      </w:r>
      <w:r w:rsidRPr="00311ED5">
        <w:rPr>
          <w:rFonts w:ascii="Georgia" w:hAnsi="Georgia" w:cs="Calibri"/>
          <w:color w:val="000000"/>
          <w:sz w:val="22"/>
          <w:szCs w:val="22"/>
        </w:rPr>
        <w:t xml:space="preserve">. </w:t>
      </w:r>
    </w:p>
    <w:p w14:paraId="603EDBEE" w14:textId="77777777" w:rsidR="00EF720A" w:rsidRDefault="00EF720A" w:rsidP="00EF720A">
      <w:pPr>
        <w:rPr>
          <w:rFonts w:ascii="Georgia" w:hAnsi="Georgia" w:cs="Calibri"/>
          <w:color w:val="000000"/>
          <w:sz w:val="22"/>
          <w:szCs w:val="22"/>
        </w:rPr>
      </w:pPr>
      <w:r>
        <w:rPr>
          <w:rFonts w:ascii="Georgia" w:hAnsi="Georgia" w:cs="Calibri"/>
          <w:color w:val="000000"/>
          <w:sz w:val="22"/>
          <w:szCs w:val="22"/>
        </w:rPr>
        <w:t>“We’re happy to have the opportunity to support this research,” said Dennis Rupert, WQRF President. “It will define concrete ways the industry can get better prepared to help communities reduce the risks of contaminated drinking water in the future.”</w:t>
      </w:r>
    </w:p>
    <w:p w14:paraId="668822A9" w14:textId="77777777" w:rsidR="00EF720A" w:rsidRDefault="00EF720A" w:rsidP="00EF720A">
      <w:pPr>
        <w:rPr>
          <w:rFonts w:ascii="Georgia" w:hAnsi="Georgia" w:cs="Calibri"/>
          <w:color w:val="000000"/>
          <w:sz w:val="22"/>
          <w:szCs w:val="22"/>
        </w:rPr>
      </w:pPr>
    </w:p>
    <w:p w14:paraId="0FA68823" w14:textId="77777777" w:rsidR="00EF720A" w:rsidRDefault="00EF720A" w:rsidP="00EF720A">
      <w:pPr>
        <w:rPr>
          <w:rFonts w:ascii="Georgia" w:hAnsi="Georgia" w:cs="Calibri"/>
          <w:color w:val="000000"/>
          <w:sz w:val="22"/>
          <w:szCs w:val="22"/>
        </w:rPr>
      </w:pPr>
      <w:r>
        <w:rPr>
          <w:rFonts w:ascii="Georgia" w:hAnsi="Georgia" w:cs="Calibri"/>
          <w:color w:val="000000"/>
          <w:sz w:val="22"/>
          <w:szCs w:val="22"/>
        </w:rPr>
        <w:t>The study’s three main tasks:</w:t>
      </w:r>
    </w:p>
    <w:p w14:paraId="02C158EC" w14:textId="77777777" w:rsidR="00EF720A" w:rsidRPr="007B36FB" w:rsidRDefault="00EF720A" w:rsidP="00EF720A">
      <w:pPr>
        <w:pStyle w:val="ListParagraph"/>
        <w:numPr>
          <w:ilvl w:val="0"/>
          <w:numId w:val="4"/>
        </w:numPr>
        <w:rPr>
          <w:rFonts w:ascii="Georgia" w:hAnsi="Georgia" w:cs="Calibri"/>
          <w:color w:val="000000"/>
          <w:sz w:val="22"/>
          <w:szCs w:val="22"/>
        </w:rPr>
      </w:pPr>
      <w:r w:rsidRPr="007B36FB">
        <w:rPr>
          <w:rFonts w:ascii="Georgia" w:hAnsi="Georgia" w:cs="Calibri"/>
          <w:color w:val="000000"/>
          <w:sz w:val="22"/>
          <w:szCs w:val="22"/>
        </w:rPr>
        <w:t xml:space="preserve">To </w:t>
      </w:r>
      <w:r>
        <w:rPr>
          <w:rFonts w:ascii="Georgia" w:hAnsi="Georgia" w:cs="Calibri"/>
          <w:color w:val="000000"/>
          <w:sz w:val="22"/>
          <w:szCs w:val="22"/>
        </w:rPr>
        <w:t>develop a</w:t>
      </w:r>
      <w:r w:rsidRPr="007B36FB">
        <w:rPr>
          <w:rFonts w:ascii="Georgia" w:hAnsi="Georgia" w:cs="Calibri"/>
          <w:color w:val="000000"/>
          <w:sz w:val="22"/>
          <w:szCs w:val="22"/>
        </w:rPr>
        <w:t xml:space="preserve"> comprehensive database of drinking water crises in the last five years and their associated environmental and socioeconomic factors. Researchers </w:t>
      </w:r>
      <w:r>
        <w:rPr>
          <w:rFonts w:ascii="Georgia" w:hAnsi="Georgia" w:cs="Calibri"/>
          <w:color w:val="000000"/>
          <w:sz w:val="22"/>
          <w:szCs w:val="22"/>
        </w:rPr>
        <w:t xml:space="preserve">also </w:t>
      </w:r>
      <w:r w:rsidRPr="007B36FB">
        <w:rPr>
          <w:rFonts w:ascii="Georgia" w:hAnsi="Georgia" w:cs="Calibri"/>
          <w:color w:val="000000"/>
          <w:sz w:val="22"/>
          <w:szCs w:val="22"/>
        </w:rPr>
        <w:t>will review chemical production volume and uses in the U.S. with an emphasis on contaminants regulated by the Environmental Protection Agency.</w:t>
      </w:r>
    </w:p>
    <w:p w14:paraId="4E7CFDAC" w14:textId="77777777" w:rsidR="00EF720A" w:rsidRPr="007B36FB" w:rsidRDefault="00EF720A" w:rsidP="00EF720A">
      <w:pPr>
        <w:pStyle w:val="ListParagraph"/>
        <w:numPr>
          <w:ilvl w:val="0"/>
          <w:numId w:val="4"/>
        </w:numPr>
        <w:rPr>
          <w:rFonts w:ascii="Georgia" w:hAnsi="Georgia" w:cs="Calibri"/>
          <w:color w:val="000000"/>
          <w:sz w:val="22"/>
          <w:szCs w:val="22"/>
        </w:rPr>
      </w:pPr>
      <w:r w:rsidRPr="007B36FB">
        <w:rPr>
          <w:rFonts w:ascii="Georgia" w:hAnsi="Georgia" w:cs="Calibri"/>
          <w:color w:val="000000"/>
          <w:sz w:val="22"/>
          <w:szCs w:val="22"/>
        </w:rPr>
        <w:t>To assess patterns and relationships between various factors and develop a predictive model to identify key factors that pose high risks for future drinking water crises. The predictive model will be validated and refined using water crisis information collected in 2019</w:t>
      </w:r>
    </w:p>
    <w:p w14:paraId="2C1C8236" w14:textId="77777777" w:rsidR="00EF720A" w:rsidRPr="007B36FB" w:rsidRDefault="00EF720A" w:rsidP="00EF720A">
      <w:pPr>
        <w:pStyle w:val="ListParagraph"/>
        <w:numPr>
          <w:ilvl w:val="0"/>
          <w:numId w:val="4"/>
        </w:numPr>
        <w:rPr>
          <w:rFonts w:ascii="Georgia" w:hAnsi="Georgia" w:cs="Calibri"/>
          <w:color w:val="000000"/>
          <w:sz w:val="22"/>
          <w:szCs w:val="22"/>
        </w:rPr>
      </w:pPr>
      <w:r w:rsidRPr="007B36FB">
        <w:rPr>
          <w:rFonts w:ascii="Georgia" w:hAnsi="Georgia" w:cs="Calibri"/>
          <w:color w:val="000000"/>
          <w:sz w:val="22"/>
          <w:szCs w:val="22"/>
        </w:rPr>
        <w:t>To implement the improved model to evaluate approaches the water quality industry can use to alleviate the risks of future crises.</w:t>
      </w:r>
    </w:p>
    <w:p w14:paraId="5CBC0A1D" w14:textId="77777777" w:rsidR="00EF720A" w:rsidRDefault="00EF720A" w:rsidP="00EF720A">
      <w:pPr>
        <w:rPr>
          <w:rFonts w:ascii="Calibri" w:hAnsi="Calibri" w:cs="Calibri"/>
          <w:color w:val="000000"/>
          <w:sz w:val="22"/>
          <w:szCs w:val="22"/>
        </w:rPr>
      </w:pPr>
      <w:r w:rsidRPr="00311ED5">
        <w:rPr>
          <w:rFonts w:ascii="Calibri" w:hAnsi="Calibri" w:cs="Calibri"/>
          <w:color w:val="000000"/>
          <w:sz w:val="22"/>
          <w:szCs w:val="22"/>
        </w:rPr>
        <w:t> </w:t>
      </w:r>
    </w:p>
    <w:p w14:paraId="34DCD2BA" w14:textId="1C4BB2E5" w:rsidR="00EF720A" w:rsidRDefault="00EF720A" w:rsidP="00EF720A">
      <w:pPr>
        <w:rPr>
          <w:rStyle w:val="Hyperlink"/>
          <w:rFonts w:ascii="Georgia" w:hAnsi="Georgia" w:cs="Calibri"/>
          <w:sz w:val="22"/>
          <w:szCs w:val="22"/>
        </w:rPr>
      </w:pPr>
      <w:r>
        <w:rPr>
          <w:rFonts w:ascii="Georgia" w:hAnsi="Georgia" w:cs="Calibri"/>
          <w:color w:val="000000"/>
          <w:sz w:val="22"/>
          <w:szCs w:val="22"/>
        </w:rPr>
        <w:t xml:space="preserve">The Predictive Modeling study is one of several WQRF-funded projects under way right now. Details of other WQRF research is available at </w:t>
      </w:r>
      <w:hyperlink r:id="rId9" w:history="1">
        <w:r w:rsidRPr="007B36FB">
          <w:rPr>
            <w:rStyle w:val="Hyperlink"/>
            <w:rFonts w:ascii="Georgia" w:hAnsi="Georgia" w:cs="Calibri"/>
            <w:sz w:val="22"/>
            <w:szCs w:val="22"/>
          </w:rPr>
          <w:t>wqrf.org.</w:t>
        </w:r>
      </w:hyperlink>
    </w:p>
    <w:p w14:paraId="1F1AAF92" w14:textId="77777777" w:rsidR="00EF720A" w:rsidRDefault="00EF720A" w:rsidP="00EF720A">
      <w:pPr>
        <w:rPr>
          <w:rFonts w:ascii="Georgia" w:hAnsi="Georgia" w:cs="Calibri"/>
          <w:color w:val="000000"/>
          <w:sz w:val="22"/>
          <w:szCs w:val="22"/>
        </w:rPr>
      </w:pPr>
      <w:bookmarkStart w:id="0" w:name="_GoBack"/>
      <w:bookmarkEnd w:id="0"/>
    </w:p>
    <w:p w14:paraId="168CFB65" w14:textId="77777777" w:rsidR="00EF720A" w:rsidRDefault="00EF720A" w:rsidP="00EF720A">
      <w:pPr>
        <w:rPr>
          <w:rFonts w:ascii="Georgia" w:hAnsi="Georgia" w:cs="Calibri"/>
          <w:color w:val="000000"/>
          <w:sz w:val="22"/>
          <w:szCs w:val="22"/>
        </w:rPr>
      </w:pPr>
    </w:p>
    <w:p w14:paraId="399512A8" w14:textId="77777777" w:rsidR="00EF720A" w:rsidRPr="004A16DB" w:rsidRDefault="00EF720A" w:rsidP="00EF720A">
      <w:pPr>
        <w:widowControl w:val="0"/>
        <w:autoSpaceDE w:val="0"/>
        <w:autoSpaceDN w:val="0"/>
        <w:adjustRightInd w:val="0"/>
        <w:rPr>
          <w:rFonts w:ascii="Georgia" w:hAnsi="Georgia" w:cs="Arial"/>
          <w:bCs/>
          <w:i/>
          <w:kern w:val="36"/>
          <w:sz w:val="22"/>
          <w:szCs w:val="22"/>
        </w:rPr>
      </w:pPr>
      <w:r w:rsidRPr="004A16DB">
        <w:rPr>
          <w:rFonts w:ascii="Georgia" w:hAnsi="Georgia" w:cs="Arial"/>
          <w:bCs/>
          <w:i/>
          <w:kern w:val="36"/>
          <w:sz w:val="22"/>
          <w:szCs w:val="22"/>
        </w:rPr>
        <w:t xml:space="preserve">The </w:t>
      </w:r>
      <w:hyperlink r:id="rId10" w:history="1">
        <w:r w:rsidRPr="0019513A">
          <w:rPr>
            <w:rStyle w:val="Hyperlink"/>
            <w:rFonts w:ascii="Georgia" w:hAnsi="Georgia" w:cs="Arial"/>
            <w:bCs/>
            <w:i/>
            <w:kern w:val="36"/>
            <w:sz w:val="22"/>
            <w:szCs w:val="22"/>
          </w:rPr>
          <w:t>Water Quality Research Foundation</w:t>
        </w:r>
      </w:hyperlink>
      <w:r w:rsidRPr="004A16DB">
        <w:rPr>
          <w:rFonts w:ascii="Georgia" w:hAnsi="Georgia" w:cs="Arial"/>
          <w:bCs/>
          <w:i/>
          <w:kern w:val="36"/>
          <w:sz w:val="22"/>
          <w:szCs w:val="22"/>
        </w:rPr>
        <w:t>, formerly the Water Quality Research Council (WQRC), was formed in 1949 to serve on behalf of the Water Quality Association (WQA) as a universally recognized, independent research organization. The long-term goal of WQRF is to achieve sustained growth to conduct and fund scientific research on subjects relating to the water quality improvement industry.</w:t>
      </w:r>
    </w:p>
    <w:p w14:paraId="26F97D04" w14:textId="77777777" w:rsidR="00EF720A" w:rsidRDefault="00EF720A" w:rsidP="00EF720A">
      <w:pPr>
        <w:widowControl w:val="0"/>
        <w:autoSpaceDE w:val="0"/>
        <w:autoSpaceDN w:val="0"/>
        <w:adjustRightInd w:val="0"/>
        <w:rPr>
          <w:rFonts w:ascii="Georgia" w:hAnsi="Georgia"/>
          <w:i/>
        </w:rPr>
      </w:pPr>
    </w:p>
    <w:p w14:paraId="4C3DCEF4" w14:textId="77777777" w:rsidR="00EF720A" w:rsidRPr="0019513A" w:rsidRDefault="00EF720A" w:rsidP="00EF720A">
      <w:pPr>
        <w:widowControl w:val="0"/>
        <w:autoSpaceDE w:val="0"/>
        <w:autoSpaceDN w:val="0"/>
        <w:adjustRightInd w:val="0"/>
        <w:rPr>
          <w:rFonts w:ascii="Georgia" w:hAnsi="Georgia"/>
          <w:i/>
          <w:sz w:val="22"/>
          <w:szCs w:val="22"/>
        </w:rPr>
      </w:pPr>
      <w:r w:rsidRPr="0019513A">
        <w:rPr>
          <w:rFonts w:ascii="Georgia" w:hAnsi="Georgia"/>
          <w:i/>
          <w:sz w:val="22"/>
          <w:szCs w:val="22"/>
        </w:rPr>
        <w:t xml:space="preserve">WQA is a not-for-profit </w:t>
      </w:r>
      <w:hyperlink r:id="rId11" w:history="1">
        <w:r w:rsidRPr="0019513A">
          <w:rPr>
            <w:rStyle w:val="Hyperlink"/>
            <w:rFonts w:ascii="Georgia" w:hAnsi="Georgia"/>
            <w:i/>
            <w:sz w:val="22"/>
            <w:szCs w:val="22"/>
          </w:rPr>
          <w:t>trade association</w:t>
        </w:r>
      </w:hyperlink>
      <w:r w:rsidRPr="0019513A">
        <w:rPr>
          <w:rFonts w:ascii="Georgia" w:hAnsi="Georgia"/>
          <w:i/>
          <w:sz w:val="22"/>
          <w:szCs w:val="22"/>
        </w:rPr>
        <w:t xml:space="preserve"> representing the residential, commercial, and industrial water treatment industry. </w:t>
      </w:r>
      <w:r w:rsidRPr="0019513A">
        <w:rPr>
          <w:rFonts w:ascii="Georgia" w:hAnsi="Georgia" w:cstheme="minorHAnsi"/>
          <w:i/>
          <w:sz w:val="22"/>
          <w:szCs w:val="22"/>
        </w:rPr>
        <w:t xml:space="preserve">WQA’s </w:t>
      </w:r>
      <w:hyperlink r:id="rId12" w:history="1">
        <w:r w:rsidRPr="0019513A">
          <w:rPr>
            <w:rStyle w:val="Hyperlink"/>
            <w:rFonts w:ascii="Georgia" w:hAnsi="Georgia"/>
            <w:i/>
            <w:sz w:val="22"/>
            <w:szCs w:val="22"/>
          </w:rPr>
          <w:t>education and professional certification programs</w:t>
        </w:r>
      </w:hyperlink>
      <w:r w:rsidRPr="0019513A">
        <w:rPr>
          <w:rStyle w:val="Hyperlink"/>
          <w:rFonts w:ascii="Georgia" w:hAnsi="Georgia"/>
          <w:i/>
          <w:sz w:val="22"/>
          <w:szCs w:val="22"/>
        </w:rPr>
        <w:t xml:space="preserve"> </w:t>
      </w:r>
      <w:r w:rsidRPr="0019513A">
        <w:rPr>
          <w:rFonts w:ascii="Georgia" w:hAnsi="Georgia" w:cstheme="minorHAnsi"/>
          <w:i/>
          <w:sz w:val="22"/>
          <w:szCs w:val="22"/>
        </w:rPr>
        <w:t xml:space="preserve">have been providing industry-standardized training and credentialing since 1977. </w:t>
      </w:r>
      <w:r w:rsidRPr="0019513A">
        <w:rPr>
          <w:rFonts w:ascii="Georgia" w:hAnsi="Georgia"/>
          <w:i/>
          <w:sz w:val="22"/>
          <w:szCs w:val="22"/>
        </w:rPr>
        <w:t xml:space="preserve"> The </w:t>
      </w:r>
      <w:hyperlink r:id="rId13" w:history="1">
        <w:r w:rsidRPr="0019513A">
          <w:rPr>
            <w:rStyle w:val="Hyperlink"/>
            <w:rFonts w:ascii="Georgia" w:hAnsi="Georgia"/>
            <w:i/>
            <w:sz w:val="22"/>
            <w:szCs w:val="22"/>
          </w:rPr>
          <w:t>WQA Gold Seal certification program</w:t>
        </w:r>
      </w:hyperlink>
      <w:r w:rsidRPr="0019513A">
        <w:rPr>
          <w:rFonts w:ascii="Georgia" w:hAnsi="Georgia"/>
          <w:i/>
          <w:sz w:val="22"/>
          <w:szCs w:val="22"/>
        </w:rPr>
        <w:t xml:space="preserve"> has been certifying products that contribute to the safe consumption of water since 1959. The WQA Gold Seal program is accredited by the American National Standards Institute (ANSI) and the Standards Council of Canada (SCC).   </w:t>
      </w:r>
    </w:p>
    <w:p w14:paraId="7A3951EF" w14:textId="77777777" w:rsidR="00EF720A" w:rsidRPr="007756FF" w:rsidRDefault="00EF720A" w:rsidP="00EF720A">
      <w:pPr>
        <w:widowControl w:val="0"/>
        <w:autoSpaceDE w:val="0"/>
        <w:autoSpaceDN w:val="0"/>
        <w:adjustRightInd w:val="0"/>
        <w:spacing w:before="100" w:beforeAutospacing="1" w:after="100" w:afterAutospacing="1" w:line="276" w:lineRule="auto"/>
        <w:jc w:val="center"/>
        <w:rPr>
          <w:rFonts w:ascii="Georgia" w:hAnsi="Georgia" w:cstheme="minorHAnsi"/>
          <w:i/>
          <w:sz w:val="22"/>
          <w:szCs w:val="22"/>
        </w:rPr>
      </w:pPr>
      <w:r w:rsidRPr="006C28F2">
        <w:rPr>
          <w:rFonts w:ascii="Georgia" w:hAnsi="Georgia" w:cstheme="minorHAnsi"/>
          <w:b/>
          <w:sz w:val="22"/>
          <w:szCs w:val="22"/>
        </w:rPr>
        <w:t>Wq</w:t>
      </w:r>
      <w:r>
        <w:rPr>
          <w:rFonts w:ascii="Georgia" w:hAnsi="Georgia" w:cstheme="minorHAnsi"/>
          <w:b/>
          <w:sz w:val="22"/>
          <w:szCs w:val="22"/>
        </w:rPr>
        <w:t>rf</w:t>
      </w:r>
      <w:r w:rsidRPr="006C28F2">
        <w:rPr>
          <w:rFonts w:ascii="Georgia" w:hAnsi="Georgia" w:cstheme="minorHAnsi"/>
          <w:b/>
          <w:sz w:val="22"/>
          <w:szCs w:val="22"/>
        </w:rPr>
        <w:t>.org</w:t>
      </w:r>
      <w:r>
        <w:rPr>
          <w:rFonts w:ascii="Georgia" w:hAnsi="Georgia" w:cstheme="minorHAnsi"/>
          <w:b/>
          <w:sz w:val="22"/>
          <w:szCs w:val="22"/>
        </w:rPr>
        <w:br/>
      </w:r>
      <w:r w:rsidRPr="007756FF">
        <w:rPr>
          <w:rFonts w:ascii="Georgia" w:hAnsi="Georgia" w:cstheme="minorHAnsi"/>
          <w:i/>
          <w:sz w:val="22"/>
          <w:szCs w:val="22"/>
        </w:rPr>
        <w:t># # #</w:t>
      </w:r>
    </w:p>
    <w:p w14:paraId="5D3C701E" w14:textId="6991FFB2" w:rsidR="00BB7859" w:rsidRPr="007756FF" w:rsidRDefault="00BB7859" w:rsidP="00EF720A">
      <w:pPr>
        <w:widowControl w:val="0"/>
        <w:autoSpaceDE w:val="0"/>
        <w:autoSpaceDN w:val="0"/>
        <w:adjustRightInd w:val="0"/>
        <w:rPr>
          <w:rFonts w:ascii="Georgia" w:hAnsi="Georgia" w:cstheme="minorHAnsi"/>
          <w:i/>
          <w:sz w:val="22"/>
          <w:szCs w:val="22"/>
        </w:rPr>
      </w:pPr>
    </w:p>
    <w:sectPr w:rsidR="00BB7859" w:rsidRPr="007756FF" w:rsidSect="00F368F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BFA32E" w14:textId="77777777" w:rsidR="00592B2B" w:rsidRDefault="00592B2B" w:rsidP="00206DDA">
      <w:r>
        <w:separator/>
      </w:r>
    </w:p>
  </w:endnote>
  <w:endnote w:type="continuationSeparator" w:id="0">
    <w:p w14:paraId="02704084" w14:textId="77777777" w:rsidR="00592B2B" w:rsidRDefault="00592B2B" w:rsidP="00206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89CB67" w14:textId="77777777" w:rsidR="00592B2B" w:rsidRDefault="00592B2B" w:rsidP="00206DDA">
      <w:r>
        <w:separator/>
      </w:r>
    </w:p>
  </w:footnote>
  <w:footnote w:type="continuationSeparator" w:id="0">
    <w:p w14:paraId="7F62933E" w14:textId="77777777" w:rsidR="00592B2B" w:rsidRDefault="00592B2B" w:rsidP="00206D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658B0"/>
    <w:multiLevelType w:val="hybridMultilevel"/>
    <w:tmpl w:val="508C6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7C0F06"/>
    <w:multiLevelType w:val="hybridMultilevel"/>
    <w:tmpl w:val="634E39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AEA077C"/>
    <w:multiLevelType w:val="hybridMultilevel"/>
    <w:tmpl w:val="ED9AC2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9E12ED"/>
    <w:multiLevelType w:val="hybridMultilevel"/>
    <w:tmpl w:val="81BEC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7"/>
  <w:doNotDisplayPageBoundaries/>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FF9"/>
    <w:rsid w:val="00004CD3"/>
    <w:rsid w:val="0002289C"/>
    <w:rsid w:val="00035AF4"/>
    <w:rsid w:val="00040D0D"/>
    <w:rsid w:val="00064417"/>
    <w:rsid w:val="00066947"/>
    <w:rsid w:val="00075F67"/>
    <w:rsid w:val="0007678C"/>
    <w:rsid w:val="000818FD"/>
    <w:rsid w:val="000828C2"/>
    <w:rsid w:val="000A513F"/>
    <w:rsid w:val="000A7369"/>
    <w:rsid w:val="000B7215"/>
    <w:rsid w:val="000D5287"/>
    <w:rsid w:val="000E6738"/>
    <w:rsid w:val="000E7F51"/>
    <w:rsid w:val="00103981"/>
    <w:rsid w:val="00131C07"/>
    <w:rsid w:val="0013236D"/>
    <w:rsid w:val="001364E7"/>
    <w:rsid w:val="00157BF3"/>
    <w:rsid w:val="00164AF5"/>
    <w:rsid w:val="001875CD"/>
    <w:rsid w:val="0019513A"/>
    <w:rsid w:val="001B317A"/>
    <w:rsid w:val="001B7B37"/>
    <w:rsid w:val="001C2DCA"/>
    <w:rsid w:val="00206DDA"/>
    <w:rsid w:val="00213242"/>
    <w:rsid w:val="00235BF3"/>
    <w:rsid w:val="00241F58"/>
    <w:rsid w:val="002459DF"/>
    <w:rsid w:val="0026640D"/>
    <w:rsid w:val="00295D9E"/>
    <w:rsid w:val="002A3395"/>
    <w:rsid w:val="002B12B8"/>
    <w:rsid w:val="002B484E"/>
    <w:rsid w:val="002C3B73"/>
    <w:rsid w:val="002E32B8"/>
    <w:rsid w:val="002E3721"/>
    <w:rsid w:val="002E6C3E"/>
    <w:rsid w:val="002F6454"/>
    <w:rsid w:val="00311ED5"/>
    <w:rsid w:val="0034383C"/>
    <w:rsid w:val="00353AC4"/>
    <w:rsid w:val="0036567A"/>
    <w:rsid w:val="003725A7"/>
    <w:rsid w:val="0038518F"/>
    <w:rsid w:val="003A103F"/>
    <w:rsid w:val="003F1AF4"/>
    <w:rsid w:val="00413799"/>
    <w:rsid w:val="004236B2"/>
    <w:rsid w:val="00424310"/>
    <w:rsid w:val="00435304"/>
    <w:rsid w:val="004373F7"/>
    <w:rsid w:val="004427BC"/>
    <w:rsid w:val="0045203D"/>
    <w:rsid w:val="00452A50"/>
    <w:rsid w:val="0046320D"/>
    <w:rsid w:val="00472923"/>
    <w:rsid w:val="00480875"/>
    <w:rsid w:val="004B07F2"/>
    <w:rsid w:val="004B4A8B"/>
    <w:rsid w:val="004B53BE"/>
    <w:rsid w:val="004D5D0B"/>
    <w:rsid w:val="004F063C"/>
    <w:rsid w:val="004F4453"/>
    <w:rsid w:val="00500096"/>
    <w:rsid w:val="0051197E"/>
    <w:rsid w:val="005126AE"/>
    <w:rsid w:val="00592B2B"/>
    <w:rsid w:val="005937F7"/>
    <w:rsid w:val="00594FE7"/>
    <w:rsid w:val="005A4B77"/>
    <w:rsid w:val="005B6C9D"/>
    <w:rsid w:val="005D5FF9"/>
    <w:rsid w:val="005D7FAD"/>
    <w:rsid w:val="005E005A"/>
    <w:rsid w:val="005F232C"/>
    <w:rsid w:val="00614A4E"/>
    <w:rsid w:val="00621B4F"/>
    <w:rsid w:val="00636C29"/>
    <w:rsid w:val="00687D40"/>
    <w:rsid w:val="00692280"/>
    <w:rsid w:val="00696523"/>
    <w:rsid w:val="006A118A"/>
    <w:rsid w:val="006B35EB"/>
    <w:rsid w:val="006C28F2"/>
    <w:rsid w:val="006C38E2"/>
    <w:rsid w:val="006D5E1D"/>
    <w:rsid w:val="006E4D42"/>
    <w:rsid w:val="006F4846"/>
    <w:rsid w:val="00704476"/>
    <w:rsid w:val="00707370"/>
    <w:rsid w:val="00713FEF"/>
    <w:rsid w:val="007428D8"/>
    <w:rsid w:val="0074683B"/>
    <w:rsid w:val="00766B7B"/>
    <w:rsid w:val="007756FF"/>
    <w:rsid w:val="00782646"/>
    <w:rsid w:val="0078439E"/>
    <w:rsid w:val="00791A72"/>
    <w:rsid w:val="007B0A4B"/>
    <w:rsid w:val="007B36FB"/>
    <w:rsid w:val="007F204B"/>
    <w:rsid w:val="008061CE"/>
    <w:rsid w:val="0081208F"/>
    <w:rsid w:val="008262B5"/>
    <w:rsid w:val="008274B9"/>
    <w:rsid w:val="00843CD2"/>
    <w:rsid w:val="008562EC"/>
    <w:rsid w:val="0086557E"/>
    <w:rsid w:val="00870D72"/>
    <w:rsid w:val="008A0C0D"/>
    <w:rsid w:val="008A1210"/>
    <w:rsid w:val="008A7CAE"/>
    <w:rsid w:val="008C0132"/>
    <w:rsid w:val="008C356C"/>
    <w:rsid w:val="008C3D5F"/>
    <w:rsid w:val="008C41F7"/>
    <w:rsid w:val="008E0FBD"/>
    <w:rsid w:val="00913244"/>
    <w:rsid w:val="00921989"/>
    <w:rsid w:val="00925D11"/>
    <w:rsid w:val="0094782B"/>
    <w:rsid w:val="00951CFB"/>
    <w:rsid w:val="00952BC7"/>
    <w:rsid w:val="00956E73"/>
    <w:rsid w:val="009572DD"/>
    <w:rsid w:val="00964AE1"/>
    <w:rsid w:val="00971FD6"/>
    <w:rsid w:val="00977E99"/>
    <w:rsid w:val="00977EBA"/>
    <w:rsid w:val="00980FDC"/>
    <w:rsid w:val="00981283"/>
    <w:rsid w:val="009951FE"/>
    <w:rsid w:val="009962C7"/>
    <w:rsid w:val="009C376F"/>
    <w:rsid w:val="009C5A03"/>
    <w:rsid w:val="00A40D5C"/>
    <w:rsid w:val="00A500F0"/>
    <w:rsid w:val="00A5170F"/>
    <w:rsid w:val="00A528B4"/>
    <w:rsid w:val="00A64998"/>
    <w:rsid w:val="00A7035C"/>
    <w:rsid w:val="00AA628D"/>
    <w:rsid w:val="00AC35C8"/>
    <w:rsid w:val="00AC402E"/>
    <w:rsid w:val="00AC6D9E"/>
    <w:rsid w:val="00B17675"/>
    <w:rsid w:val="00B21155"/>
    <w:rsid w:val="00B24C9A"/>
    <w:rsid w:val="00B41A85"/>
    <w:rsid w:val="00B52312"/>
    <w:rsid w:val="00B55071"/>
    <w:rsid w:val="00B9314C"/>
    <w:rsid w:val="00B96641"/>
    <w:rsid w:val="00BA7FF1"/>
    <w:rsid w:val="00BB7859"/>
    <w:rsid w:val="00BB7890"/>
    <w:rsid w:val="00BC34E4"/>
    <w:rsid w:val="00BC4157"/>
    <w:rsid w:val="00BD668D"/>
    <w:rsid w:val="00BF3A8A"/>
    <w:rsid w:val="00C0309C"/>
    <w:rsid w:val="00C116C4"/>
    <w:rsid w:val="00C1259D"/>
    <w:rsid w:val="00C1666D"/>
    <w:rsid w:val="00C3414F"/>
    <w:rsid w:val="00C37455"/>
    <w:rsid w:val="00C50B36"/>
    <w:rsid w:val="00C646E2"/>
    <w:rsid w:val="00C711F2"/>
    <w:rsid w:val="00C72F92"/>
    <w:rsid w:val="00C74DD4"/>
    <w:rsid w:val="00C76B69"/>
    <w:rsid w:val="00C8447D"/>
    <w:rsid w:val="00C93F12"/>
    <w:rsid w:val="00CB61CD"/>
    <w:rsid w:val="00CD3C00"/>
    <w:rsid w:val="00CD48FE"/>
    <w:rsid w:val="00CD7DBA"/>
    <w:rsid w:val="00CE1B66"/>
    <w:rsid w:val="00CE3628"/>
    <w:rsid w:val="00CE4FFE"/>
    <w:rsid w:val="00D048FE"/>
    <w:rsid w:val="00D1189B"/>
    <w:rsid w:val="00D366BF"/>
    <w:rsid w:val="00D5085E"/>
    <w:rsid w:val="00D60FD3"/>
    <w:rsid w:val="00D81B17"/>
    <w:rsid w:val="00D93C58"/>
    <w:rsid w:val="00DA081D"/>
    <w:rsid w:val="00DA589E"/>
    <w:rsid w:val="00DB1093"/>
    <w:rsid w:val="00DB2A55"/>
    <w:rsid w:val="00DB716A"/>
    <w:rsid w:val="00DB7A29"/>
    <w:rsid w:val="00DC2B25"/>
    <w:rsid w:val="00DC3E20"/>
    <w:rsid w:val="00DC60C4"/>
    <w:rsid w:val="00DF3D29"/>
    <w:rsid w:val="00DF4CD4"/>
    <w:rsid w:val="00E01F7F"/>
    <w:rsid w:val="00E022CF"/>
    <w:rsid w:val="00E1639F"/>
    <w:rsid w:val="00E270B1"/>
    <w:rsid w:val="00E43F53"/>
    <w:rsid w:val="00E66474"/>
    <w:rsid w:val="00E777F7"/>
    <w:rsid w:val="00EA1BFC"/>
    <w:rsid w:val="00ED5C37"/>
    <w:rsid w:val="00EE6224"/>
    <w:rsid w:val="00EF720A"/>
    <w:rsid w:val="00F30AAF"/>
    <w:rsid w:val="00F368F5"/>
    <w:rsid w:val="00F417F6"/>
    <w:rsid w:val="00F4628E"/>
    <w:rsid w:val="00F575B8"/>
    <w:rsid w:val="00F603D5"/>
    <w:rsid w:val="00F70528"/>
    <w:rsid w:val="00F829D3"/>
    <w:rsid w:val="00F85863"/>
    <w:rsid w:val="00F86E0C"/>
    <w:rsid w:val="00F87BC0"/>
    <w:rsid w:val="00FF146A"/>
    <w:rsid w:val="00FF2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A0EBD7"/>
  <w15:docId w15:val="{112674DD-583D-4C1F-B181-E6F7B77F1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rsid w:val="005D5FF9"/>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CE362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5FF9"/>
    <w:rPr>
      <w:rFonts w:ascii="Times New Roman" w:hAnsi="Times New Roman" w:cs="Times New Roman" w:hint="default"/>
      <w:color w:val="0000FF"/>
      <w:u w:val="single"/>
    </w:rPr>
  </w:style>
  <w:style w:type="paragraph" w:styleId="ListParagraph">
    <w:name w:val="List Paragraph"/>
    <w:basedOn w:val="Normal"/>
    <w:uiPriority w:val="34"/>
    <w:qFormat/>
    <w:rsid w:val="005D5FF9"/>
    <w:pPr>
      <w:ind w:left="720"/>
      <w:contextualSpacing/>
    </w:pPr>
  </w:style>
  <w:style w:type="paragraph" w:styleId="BalloonText">
    <w:name w:val="Balloon Text"/>
    <w:basedOn w:val="Normal"/>
    <w:link w:val="BalloonTextChar"/>
    <w:uiPriority w:val="99"/>
    <w:semiHidden/>
    <w:unhideWhenUsed/>
    <w:rsid w:val="006B35EB"/>
    <w:rPr>
      <w:rFonts w:ascii="Tahoma" w:hAnsi="Tahoma" w:cs="Tahoma"/>
      <w:sz w:val="16"/>
      <w:szCs w:val="16"/>
    </w:rPr>
  </w:style>
  <w:style w:type="character" w:customStyle="1" w:styleId="BalloonTextChar">
    <w:name w:val="Balloon Text Char"/>
    <w:basedOn w:val="DefaultParagraphFont"/>
    <w:link w:val="BalloonText"/>
    <w:uiPriority w:val="99"/>
    <w:semiHidden/>
    <w:rsid w:val="006B35EB"/>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971FD6"/>
    <w:rPr>
      <w:color w:val="800080" w:themeColor="followedHyperlink"/>
      <w:u w:val="single"/>
    </w:rPr>
  </w:style>
  <w:style w:type="paragraph" w:customStyle="1" w:styleId="BasicParagraph">
    <w:name w:val="[Basic Paragraph]"/>
    <w:basedOn w:val="Normal"/>
    <w:uiPriority w:val="99"/>
    <w:rsid w:val="00E777F7"/>
    <w:pPr>
      <w:autoSpaceDE w:val="0"/>
      <w:autoSpaceDN w:val="0"/>
      <w:adjustRightInd w:val="0"/>
      <w:spacing w:line="288" w:lineRule="auto"/>
      <w:textAlignment w:val="center"/>
    </w:pPr>
    <w:rPr>
      <w:rFonts w:eastAsiaTheme="minorHAnsi"/>
      <w:color w:val="000000"/>
    </w:rPr>
  </w:style>
  <w:style w:type="paragraph" w:styleId="Header">
    <w:name w:val="header"/>
    <w:basedOn w:val="Normal"/>
    <w:link w:val="HeaderChar"/>
    <w:uiPriority w:val="99"/>
    <w:unhideWhenUsed/>
    <w:rsid w:val="00206DDA"/>
    <w:pPr>
      <w:tabs>
        <w:tab w:val="center" w:pos="4680"/>
        <w:tab w:val="right" w:pos="9360"/>
      </w:tabs>
    </w:pPr>
  </w:style>
  <w:style w:type="character" w:customStyle="1" w:styleId="HeaderChar">
    <w:name w:val="Header Char"/>
    <w:basedOn w:val="DefaultParagraphFont"/>
    <w:link w:val="Header"/>
    <w:uiPriority w:val="99"/>
    <w:rsid w:val="00206DD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06DDA"/>
    <w:pPr>
      <w:tabs>
        <w:tab w:val="center" w:pos="4680"/>
        <w:tab w:val="right" w:pos="9360"/>
      </w:tabs>
    </w:pPr>
  </w:style>
  <w:style w:type="character" w:customStyle="1" w:styleId="FooterChar">
    <w:name w:val="Footer Char"/>
    <w:basedOn w:val="DefaultParagraphFont"/>
    <w:link w:val="Footer"/>
    <w:uiPriority w:val="99"/>
    <w:rsid w:val="00206DDA"/>
    <w:rPr>
      <w:rFonts w:ascii="Times New Roman" w:eastAsia="Times New Roman" w:hAnsi="Times New Roman" w:cs="Times New Roman"/>
      <w:sz w:val="24"/>
      <w:szCs w:val="24"/>
    </w:rPr>
  </w:style>
  <w:style w:type="character" w:styleId="Strong">
    <w:name w:val="Strong"/>
    <w:basedOn w:val="DefaultParagraphFont"/>
    <w:uiPriority w:val="22"/>
    <w:qFormat/>
    <w:rsid w:val="00F417F6"/>
    <w:rPr>
      <w:b/>
      <w:bCs/>
    </w:rPr>
  </w:style>
  <w:style w:type="character" w:styleId="Emphasis">
    <w:name w:val="Emphasis"/>
    <w:basedOn w:val="DefaultParagraphFont"/>
    <w:uiPriority w:val="20"/>
    <w:qFormat/>
    <w:rsid w:val="00F417F6"/>
    <w:rPr>
      <w:i/>
      <w:iCs/>
    </w:rPr>
  </w:style>
  <w:style w:type="character" w:styleId="CommentReference">
    <w:name w:val="annotation reference"/>
    <w:basedOn w:val="DefaultParagraphFont"/>
    <w:uiPriority w:val="99"/>
    <w:semiHidden/>
    <w:unhideWhenUsed/>
    <w:rsid w:val="001B317A"/>
    <w:rPr>
      <w:sz w:val="16"/>
      <w:szCs w:val="16"/>
    </w:rPr>
  </w:style>
  <w:style w:type="paragraph" w:styleId="CommentText">
    <w:name w:val="annotation text"/>
    <w:basedOn w:val="Normal"/>
    <w:link w:val="CommentTextChar"/>
    <w:uiPriority w:val="99"/>
    <w:semiHidden/>
    <w:unhideWhenUsed/>
    <w:rsid w:val="001B317A"/>
    <w:rPr>
      <w:sz w:val="20"/>
      <w:szCs w:val="20"/>
    </w:rPr>
  </w:style>
  <w:style w:type="character" w:customStyle="1" w:styleId="CommentTextChar">
    <w:name w:val="Comment Text Char"/>
    <w:basedOn w:val="DefaultParagraphFont"/>
    <w:link w:val="CommentText"/>
    <w:uiPriority w:val="99"/>
    <w:semiHidden/>
    <w:rsid w:val="001B317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B317A"/>
    <w:rPr>
      <w:b/>
      <w:bCs/>
    </w:rPr>
  </w:style>
  <w:style w:type="character" w:customStyle="1" w:styleId="CommentSubjectChar">
    <w:name w:val="Comment Subject Char"/>
    <w:basedOn w:val="CommentTextChar"/>
    <w:link w:val="CommentSubject"/>
    <w:uiPriority w:val="99"/>
    <w:semiHidden/>
    <w:rsid w:val="001B317A"/>
    <w:rPr>
      <w:rFonts w:ascii="Times New Roman" w:eastAsia="Times New Roman" w:hAnsi="Times New Roman" w:cs="Times New Roman"/>
      <w:b/>
      <w:bCs/>
      <w:sz w:val="20"/>
      <w:szCs w:val="20"/>
    </w:rPr>
  </w:style>
  <w:style w:type="character" w:customStyle="1" w:styleId="s1">
    <w:name w:val="s1"/>
    <w:basedOn w:val="DefaultParagraphFont"/>
    <w:rsid w:val="00AC402E"/>
  </w:style>
  <w:style w:type="character" w:customStyle="1" w:styleId="apple-converted-space">
    <w:name w:val="apple-converted-space"/>
    <w:basedOn w:val="DefaultParagraphFont"/>
    <w:rsid w:val="00AC402E"/>
  </w:style>
  <w:style w:type="character" w:customStyle="1" w:styleId="s2">
    <w:name w:val="s2"/>
    <w:basedOn w:val="DefaultParagraphFont"/>
    <w:rsid w:val="00AC402E"/>
  </w:style>
  <w:style w:type="character" w:styleId="Mention">
    <w:name w:val="Mention"/>
    <w:basedOn w:val="DefaultParagraphFont"/>
    <w:uiPriority w:val="99"/>
    <w:rsid w:val="009962C7"/>
    <w:rPr>
      <w:color w:val="2B579A"/>
      <w:shd w:val="clear" w:color="auto" w:fill="E6E6E6"/>
    </w:rPr>
  </w:style>
  <w:style w:type="paragraph" w:customStyle="1" w:styleId="Default">
    <w:name w:val="Default"/>
    <w:rsid w:val="0094782B"/>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rsid w:val="00CE3628"/>
    <w:rPr>
      <w:rFonts w:ascii="Times New Roman" w:eastAsia="Times New Roman" w:hAnsi="Times New Roman" w:cs="Times New Roman"/>
      <w:b/>
      <w:bCs/>
      <w:sz w:val="36"/>
      <w:szCs w:val="36"/>
    </w:rPr>
  </w:style>
  <w:style w:type="character" w:styleId="UnresolvedMention">
    <w:name w:val="Unresolved Mention"/>
    <w:basedOn w:val="DefaultParagraphFont"/>
    <w:uiPriority w:val="99"/>
    <w:semiHidden/>
    <w:unhideWhenUsed/>
    <w:rsid w:val="0019513A"/>
    <w:rPr>
      <w:color w:val="605E5C"/>
      <w:shd w:val="clear" w:color="auto" w:fill="E1DFDD"/>
    </w:rPr>
  </w:style>
  <w:style w:type="paragraph" w:customStyle="1" w:styleId="default0">
    <w:name w:val="default"/>
    <w:basedOn w:val="Normal"/>
    <w:rsid w:val="00311ED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12897">
      <w:bodyDiv w:val="1"/>
      <w:marLeft w:val="0"/>
      <w:marRight w:val="0"/>
      <w:marTop w:val="0"/>
      <w:marBottom w:val="0"/>
      <w:divBdr>
        <w:top w:val="none" w:sz="0" w:space="0" w:color="auto"/>
        <w:left w:val="none" w:sz="0" w:space="0" w:color="auto"/>
        <w:bottom w:val="none" w:sz="0" w:space="0" w:color="auto"/>
        <w:right w:val="none" w:sz="0" w:space="0" w:color="auto"/>
      </w:divBdr>
    </w:div>
    <w:div w:id="82000669">
      <w:bodyDiv w:val="1"/>
      <w:marLeft w:val="0"/>
      <w:marRight w:val="0"/>
      <w:marTop w:val="0"/>
      <w:marBottom w:val="0"/>
      <w:divBdr>
        <w:top w:val="none" w:sz="0" w:space="0" w:color="auto"/>
        <w:left w:val="none" w:sz="0" w:space="0" w:color="auto"/>
        <w:bottom w:val="none" w:sz="0" w:space="0" w:color="auto"/>
        <w:right w:val="none" w:sz="0" w:space="0" w:color="auto"/>
      </w:divBdr>
    </w:div>
    <w:div w:id="273289362">
      <w:bodyDiv w:val="1"/>
      <w:marLeft w:val="0"/>
      <w:marRight w:val="0"/>
      <w:marTop w:val="0"/>
      <w:marBottom w:val="0"/>
      <w:divBdr>
        <w:top w:val="none" w:sz="0" w:space="0" w:color="auto"/>
        <w:left w:val="none" w:sz="0" w:space="0" w:color="auto"/>
        <w:bottom w:val="none" w:sz="0" w:space="0" w:color="auto"/>
        <w:right w:val="none" w:sz="0" w:space="0" w:color="auto"/>
      </w:divBdr>
    </w:div>
    <w:div w:id="321395281">
      <w:bodyDiv w:val="1"/>
      <w:marLeft w:val="0"/>
      <w:marRight w:val="0"/>
      <w:marTop w:val="0"/>
      <w:marBottom w:val="0"/>
      <w:divBdr>
        <w:top w:val="none" w:sz="0" w:space="0" w:color="auto"/>
        <w:left w:val="none" w:sz="0" w:space="0" w:color="auto"/>
        <w:bottom w:val="none" w:sz="0" w:space="0" w:color="auto"/>
        <w:right w:val="none" w:sz="0" w:space="0" w:color="auto"/>
      </w:divBdr>
    </w:div>
    <w:div w:id="339353522">
      <w:bodyDiv w:val="1"/>
      <w:marLeft w:val="0"/>
      <w:marRight w:val="0"/>
      <w:marTop w:val="0"/>
      <w:marBottom w:val="0"/>
      <w:divBdr>
        <w:top w:val="none" w:sz="0" w:space="0" w:color="auto"/>
        <w:left w:val="none" w:sz="0" w:space="0" w:color="auto"/>
        <w:bottom w:val="none" w:sz="0" w:space="0" w:color="auto"/>
        <w:right w:val="none" w:sz="0" w:space="0" w:color="auto"/>
      </w:divBdr>
    </w:div>
    <w:div w:id="413938788">
      <w:bodyDiv w:val="1"/>
      <w:marLeft w:val="0"/>
      <w:marRight w:val="0"/>
      <w:marTop w:val="0"/>
      <w:marBottom w:val="0"/>
      <w:divBdr>
        <w:top w:val="none" w:sz="0" w:space="0" w:color="auto"/>
        <w:left w:val="none" w:sz="0" w:space="0" w:color="auto"/>
        <w:bottom w:val="none" w:sz="0" w:space="0" w:color="auto"/>
        <w:right w:val="none" w:sz="0" w:space="0" w:color="auto"/>
      </w:divBdr>
    </w:div>
    <w:div w:id="652680237">
      <w:bodyDiv w:val="1"/>
      <w:marLeft w:val="0"/>
      <w:marRight w:val="0"/>
      <w:marTop w:val="0"/>
      <w:marBottom w:val="0"/>
      <w:divBdr>
        <w:top w:val="none" w:sz="0" w:space="0" w:color="auto"/>
        <w:left w:val="none" w:sz="0" w:space="0" w:color="auto"/>
        <w:bottom w:val="none" w:sz="0" w:space="0" w:color="auto"/>
        <w:right w:val="none" w:sz="0" w:space="0" w:color="auto"/>
      </w:divBdr>
    </w:div>
    <w:div w:id="874123014">
      <w:bodyDiv w:val="1"/>
      <w:marLeft w:val="0"/>
      <w:marRight w:val="0"/>
      <w:marTop w:val="0"/>
      <w:marBottom w:val="0"/>
      <w:divBdr>
        <w:top w:val="none" w:sz="0" w:space="0" w:color="auto"/>
        <w:left w:val="none" w:sz="0" w:space="0" w:color="auto"/>
        <w:bottom w:val="none" w:sz="0" w:space="0" w:color="auto"/>
        <w:right w:val="none" w:sz="0" w:space="0" w:color="auto"/>
      </w:divBdr>
    </w:div>
    <w:div w:id="886138100">
      <w:bodyDiv w:val="1"/>
      <w:marLeft w:val="0"/>
      <w:marRight w:val="0"/>
      <w:marTop w:val="0"/>
      <w:marBottom w:val="0"/>
      <w:divBdr>
        <w:top w:val="none" w:sz="0" w:space="0" w:color="auto"/>
        <w:left w:val="none" w:sz="0" w:space="0" w:color="auto"/>
        <w:bottom w:val="none" w:sz="0" w:space="0" w:color="auto"/>
        <w:right w:val="none" w:sz="0" w:space="0" w:color="auto"/>
      </w:divBdr>
    </w:div>
    <w:div w:id="1147822297">
      <w:bodyDiv w:val="1"/>
      <w:marLeft w:val="0"/>
      <w:marRight w:val="0"/>
      <w:marTop w:val="0"/>
      <w:marBottom w:val="0"/>
      <w:divBdr>
        <w:top w:val="none" w:sz="0" w:space="0" w:color="auto"/>
        <w:left w:val="none" w:sz="0" w:space="0" w:color="auto"/>
        <w:bottom w:val="none" w:sz="0" w:space="0" w:color="auto"/>
        <w:right w:val="none" w:sz="0" w:space="0" w:color="auto"/>
      </w:divBdr>
    </w:div>
    <w:div w:id="1519657621">
      <w:bodyDiv w:val="1"/>
      <w:marLeft w:val="0"/>
      <w:marRight w:val="0"/>
      <w:marTop w:val="0"/>
      <w:marBottom w:val="0"/>
      <w:divBdr>
        <w:top w:val="none" w:sz="0" w:space="0" w:color="auto"/>
        <w:left w:val="none" w:sz="0" w:space="0" w:color="auto"/>
        <w:bottom w:val="none" w:sz="0" w:space="0" w:color="auto"/>
        <w:right w:val="none" w:sz="0" w:space="0" w:color="auto"/>
      </w:divBdr>
    </w:div>
    <w:div w:id="1611280750">
      <w:bodyDiv w:val="1"/>
      <w:marLeft w:val="0"/>
      <w:marRight w:val="0"/>
      <w:marTop w:val="0"/>
      <w:marBottom w:val="0"/>
      <w:divBdr>
        <w:top w:val="none" w:sz="0" w:space="0" w:color="auto"/>
        <w:left w:val="none" w:sz="0" w:space="0" w:color="auto"/>
        <w:bottom w:val="none" w:sz="0" w:space="0" w:color="auto"/>
        <w:right w:val="none" w:sz="0" w:space="0" w:color="auto"/>
      </w:divBdr>
    </w:div>
    <w:div w:id="1615331730">
      <w:bodyDiv w:val="1"/>
      <w:marLeft w:val="0"/>
      <w:marRight w:val="0"/>
      <w:marTop w:val="0"/>
      <w:marBottom w:val="0"/>
      <w:divBdr>
        <w:top w:val="none" w:sz="0" w:space="0" w:color="auto"/>
        <w:left w:val="none" w:sz="0" w:space="0" w:color="auto"/>
        <w:bottom w:val="none" w:sz="0" w:space="0" w:color="auto"/>
        <w:right w:val="none" w:sz="0" w:space="0" w:color="auto"/>
      </w:divBdr>
    </w:div>
    <w:div w:id="1687946869">
      <w:bodyDiv w:val="1"/>
      <w:marLeft w:val="0"/>
      <w:marRight w:val="0"/>
      <w:marTop w:val="0"/>
      <w:marBottom w:val="0"/>
      <w:divBdr>
        <w:top w:val="none" w:sz="0" w:space="0" w:color="auto"/>
        <w:left w:val="none" w:sz="0" w:space="0" w:color="auto"/>
        <w:bottom w:val="none" w:sz="0" w:space="0" w:color="auto"/>
        <w:right w:val="none" w:sz="0" w:space="0" w:color="auto"/>
      </w:divBdr>
      <w:divsChild>
        <w:div w:id="1976522522">
          <w:marLeft w:val="0"/>
          <w:marRight w:val="0"/>
          <w:marTop w:val="0"/>
          <w:marBottom w:val="0"/>
          <w:divBdr>
            <w:top w:val="none" w:sz="0" w:space="0" w:color="auto"/>
            <w:left w:val="none" w:sz="0" w:space="0" w:color="auto"/>
            <w:bottom w:val="none" w:sz="0" w:space="0" w:color="auto"/>
            <w:right w:val="none" w:sz="0" w:space="0" w:color="auto"/>
          </w:divBdr>
          <w:divsChild>
            <w:div w:id="1130245339">
              <w:marLeft w:val="-225"/>
              <w:marRight w:val="-225"/>
              <w:marTop w:val="0"/>
              <w:marBottom w:val="0"/>
              <w:divBdr>
                <w:top w:val="none" w:sz="0" w:space="0" w:color="auto"/>
                <w:left w:val="none" w:sz="0" w:space="0" w:color="auto"/>
                <w:bottom w:val="none" w:sz="0" w:space="0" w:color="auto"/>
                <w:right w:val="none" w:sz="0" w:space="0" w:color="auto"/>
              </w:divBdr>
            </w:div>
          </w:divsChild>
        </w:div>
        <w:div w:id="655568416">
          <w:marLeft w:val="0"/>
          <w:marRight w:val="0"/>
          <w:marTop w:val="0"/>
          <w:marBottom w:val="450"/>
          <w:divBdr>
            <w:top w:val="none" w:sz="0" w:space="0" w:color="auto"/>
            <w:left w:val="none" w:sz="0" w:space="0" w:color="auto"/>
            <w:bottom w:val="none" w:sz="0" w:space="0" w:color="auto"/>
            <w:right w:val="none" w:sz="0" w:space="0" w:color="auto"/>
          </w:divBdr>
        </w:div>
        <w:div w:id="532689051">
          <w:marLeft w:val="0"/>
          <w:marRight w:val="0"/>
          <w:marTop w:val="0"/>
          <w:marBottom w:val="450"/>
          <w:divBdr>
            <w:top w:val="none" w:sz="0" w:space="0" w:color="auto"/>
            <w:left w:val="none" w:sz="0" w:space="0" w:color="auto"/>
            <w:bottom w:val="none" w:sz="0" w:space="0" w:color="auto"/>
            <w:right w:val="none" w:sz="0" w:space="0" w:color="auto"/>
          </w:divBdr>
        </w:div>
      </w:divsChild>
    </w:div>
    <w:div w:id="1835949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wqa.org/product-cer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qa.org/profcer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qa.org/membershi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qrf.org/" TargetMode="External"/><Relationship Id="rId4" Type="http://schemas.openxmlformats.org/officeDocument/2006/relationships/settings" Target="settings.xml"/><Relationship Id="rId9" Type="http://schemas.openxmlformats.org/officeDocument/2006/relationships/hyperlink" Target="http://wqrf.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2067CF-DC02-964B-ACD9-97F114B05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Pages>
  <Words>432</Words>
  <Characters>2466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Mann</dc:creator>
  <cp:lastModifiedBy>Susan Keaton</cp:lastModifiedBy>
  <cp:revision>6</cp:revision>
  <dcterms:created xsi:type="dcterms:W3CDTF">2019-06-13T20:55:00Z</dcterms:created>
  <dcterms:modified xsi:type="dcterms:W3CDTF">2019-06-20T15:53:00Z</dcterms:modified>
</cp:coreProperties>
</file>