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522B" w14:textId="77777777" w:rsidR="00E777F7" w:rsidRDefault="00D737E4" w:rsidP="00980FDC">
      <w:pPr>
        <w:widowControl w:val="0"/>
        <w:autoSpaceDE w:val="0"/>
        <w:autoSpaceDN w:val="0"/>
        <w:adjustRightInd w:val="0"/>
        <w:spacing w:after="100" w:afterAutospacing="1"/>
        <w:rPr>
          <w:b/>
          <w:color w:val="000000"/>
          <w:sz w:val="32"/>
          <w:lang w:bidi="th-TH"/>
        </w:rPr>
      </w:pPr>
      <w:r w:rsidRPr="00E777F7">
        <w:rPr>
          <w:b/>
          <w:noProof/>
          <w:color w:val="000000"/>
          <w:sz w:val="32"/>
        </w:rPr>
        <mc:AlternateContent>
          <mc:Choice Requires="wps">
            <w:drawing>
              <wp:anchor distT="0" distB="0" distL="114300" distR="114300" simplePos="0" relativeHeight="251662336" behindDoc="0" locked="0" layoutInCell="1" allowOverlap="1" wp14:anchorId="6D26FDBC" wp14:editId="0BE116C7">
                <wp:simplePos x="0" y="0"/>
                <wp:positionH relativeFrom="column">
                  <wp:posOffset>5394325</wp:posOffset>
                </wp:positionH>
                <wp:positionV relativeFrom="paragraph">
                  <wp:posOffset>-127000</wp:posOffset>
                </wp:positionV>
                <wp:extent cx="1644650" cy="14224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1422400"/>
                        </a:xfrm>
                        <a:prstGeom prst="rect">
                          <a:avLst/>
                        </a:prstGeom>
                        <a:solidFill>
                          <a:srgbClr val="FFFFFF"/>
                        </a:solidFill>
                        <a:ln w="9525">
                          <a:noFill/>
                          <a:miter lim="800000"/>
                          <a:headEnd/>
                          <a:tailEnd/>
                        </a:ln>
                      </wps:spPr>
                      <wps:txbx>
                        <w:txbxContent>
                          <w:p w14:paraId="4CBA707B" w14:textId="77777777" w:rsidR="00B41A85" w:rsidRDefault="00B41A85" w:rsidP="00B41A85">
                            <w:pPr>
                              <w:pStyle w:val="BasicParagraph"/>
                              <w:spacing w:line="240" w:lineRule="auto"/>
                              <w:jc w:val="right"/>
                              <w:rPr>
                                <w:rFonts w:ascii="Arial" w:hAnsi="Arial" w:cs="Arial"/>
                                <w:sz w:val="18"/>
                                <w:szCs w:val="20"/>
                              </w:rPr>
                            </w:pPr>
                          </w:p>
                          <w:p w14:paraId="277A04F6" w14:textId="77777777" w:rsidR="00D737E4" w:rsidRPr="00033FCF" w:rsidRDefault="00D737E4" w:rsidP="00D737E4">
                            <w:pPr>
                              <w:pStyle w:val="BasicParagraph"/>
                              <w:spacing w:line="240" w:lineRule="auto"/>
                              <w:jc w:val="right"/>
                              <w:rPr>
                                <w:rFonts w:ascii="Arial" w:hAnsi="Arial" w:cs="Arial"/>
                                <w:sz w:val="16"/>
                                <w:szCs w:val="16"/>
                              </w:rPr>
                            </w:pPr>
                            <w:r w:rsidRPr="00033FCF">
                              <w:rPr>
                                <w:rFonts w:ascii="Arial" w:hAnsi="Arial" w:cs="Arial"/>
                                <w:sz w:val="16"/>
                                <w:szCs w:val="16"/>
                              </w:rPr>
                              <w:t>Contact: Wes Bleed</w:t>
                            </w:r>
                          </w:p>
                          <w:p w14:paraId="0F1D28E3" w14:textId="77777777" w:rsidR="00D737E4" w:rsidRPr="00033FCF" w:rsidRDefault="00D737E4" w:rsidP="00D737E4">
                            <w:pPr>
                              <w:pStyle w:val="BasicParagraph"/>
                              <w:tabs>
                                <w:tab w:val="left" w:pos="1140"/>
                              </w:tabs>
                              <w:spacing w:line="240" w:lineRule="auto"/>
                              <w:jc w:val="right"/>
                              <w:rPr>
                                <w:rFonts w:ascii="Arial" w:hAnsi="Arial" w:cs="Arial"/>
                                <w:sz w:val="16"/>
                                <w:szCs w:val="16"/>
                              </w:rPr>
                            </w:pPr>
                            <w:r w:rsidRPr="00033FCF">
                              <w:rPr>
                                <w:rFonts w:ascii="Arial" w:hAnsi="Arial" w:cs="Arial"/>
                                <w:sz w:val="16"/>
                                <w:szCs w:val="16"/>
                              </w:rPr>
                              <w:t xml:space="preserve">E-mail: </w:t>
                            </w:r>
                            <w:hyperlink r:id="rId11" w:history="1">
                              <w:r w:rsidRPr="00033FCF">
                                <w:rPr>
                                  <w:rStyle w:val="Hyperlink"/>
                                  <w:rFonts w:ascii="Arial" w:hAnsi="Arial" w:cs="Arial"/>
                                  <w:sz w:val="16"/>
                                  <w:szCs w:val="16"/>
                                </w:rPr>
                                <w:t>wbleed@wqa.org</w:t>
                              </w:r>
                            </w:hyperlink>
                          </w:p>
                          <w:p w14:paraId="6CB645EF"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505-1675</w:t>
                            </w:r>
                          </w:p>
                          <w:p w14:paraId="27A5C7E1" w14:textId="77777777" w:rsidR="00D737E4" w:rsidRPr="00033FCF" w:rsidRDefault="00D737E4" w:rsidP="00D737E4">
                            <w:pPr>
                              <w:jc w:val="right"/>
                              <w:rPr>
                                <w:rFonts w:ascii="Arial" w:hAnsi="Arial" w:cs="Arial"/>
                                <w:sz w:val="16"/>
                                <w:szCs w:val="16"/>
                              </w:rPr>
                            </w:pPr>
                          </w:p>
                          <w:p w14:paraId="1DF1C580" w14:textId="41916A23" w:rsidR="00D737E4" w:rsidRPr="00033FCF" w:rsidRDefault="00F12453" w:rsidP="00D737E4">
                            <w:pPr>
                              <w:jc w:val="right"/>
                              <w:rPr>
                                <w:rFonts w:ascii="Arial" w:hAnsi="Arial" w:cs="Arial"/>
                                <w:sz w:val="16"/>
                                <w:szCs w:val="16"/>
                              </w:rPr>
                            </w:pPr>
                            <w:r>
                              <w:rPr>
                                <w:rFonts w:ascii="Arial" w:hAnsi="Arial" w:cs="Arial"/>
                                <w:sz w:val="16"/>
                                <w:szCs w:val="16"/>
                              </w:rPr>
                              <w:t>Contact: Callie Matheny</w:t>
                            </w:r>
                          </w:p>
                          <w:p w14:paraId="5F329345" w14:textId="46A35A5F" w:rsidR="00D737E4" w:rsidRPr="00033FCF" w:rsidRDefault="00D737E4" w:rsidP="00D737E4">
                            <w:pPr>
                              <w:jc w:val="right"/>
                              <w:rPr>
                                <w:rFonts w:ascii="Arial" w:hAnsi="Arial" w:cs="Arial"/>
                                <w:sz w:val="16"/>
                                <w:szCs w:val="16"/>
                              </w:rPr>
                            </w:pPr>
                            <w:r w:rsidRPr="00033FCF">
                              <w:rPr>
                                <w:rFonts w:ascii="Arial" w:hAnsi="Arial" w:cs="Arial"/>
                                <w:sz w:val="16"/>
                                <w:szCs w:val="16"/>
                              </w:rPr>
                              <w:t xml:space="preserve">Email: </w:t>
                            </w:r>
                            <w:hyperlink r:id="rId12" w:history="1">
                              <w:r w:rsidR="00F12453" w:rsidRPr="00DF4E25">
                                <w:rPr>
                                  <w:rStyle w:val="Hyperlink"/>
                                  <w:rFonts w:ascii="Arial" w:hAnsi="Arial" w:cs="Arial"/>
                                  <w:sz w:val="16"/>
                                  <w:szCs w:val="16"/>
                                </w:rPr>
                                <w:t>cmatheny@wqrf.org</w:t>
                              </w:r>
                            </w:hyperlink>
                          </w:p>
                          <w:p w14:paraId="32489AC1"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929-</w:t>
                            </w:r>
                            <w:r w:rsidR="002E6181" w:rsidRPr="00033FCF">
                              <w:rPr>
                                <w:rFonts w:ascii="Arial" w:hAnsi="Arial" w:cs="Arial"/>
                                <w:sz w:val="16"/>
                                <w:szCs w:val="16"/>
                              </w:rPr>
                              <w:t>25</w:t>
                            </w:r>
                            <w:r w:rsidR="002E6181">
                              <w:rPr>
                                <w:rFonts w:ascii="Arial" w:hAnsi="Arial" w:cs="Arial"/>
                                <w:sz w:val="16"/>
                                <w:szCs w:val="16"/>
                              </w:rPr>
                              <w:t>12</w:t>
                            </w:r>
                          </w:p>
                          <w:p w14:paraId="2665AC0A" w14:textId="77777777" w:rsidR="00B41A85" w:rsidRDefault="00B41A85" w:rsidP="00B41A85">
                            <w:pPr>
                              <w:pStyle w:val="BasicParagraph"/>
                              <w:spacing w:line="240" w:lineRule="auto"/>
                              <w:jc w:val="right"/>
                              <w:rPr>
                                <w:rFonts w:ascii="Arial" w:hAnsi="Arial" w:cs="Arial"/>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6FDBC" id="_x0000_t202" coordsize="21600,21600" o:spt="202" path="m,l,21600r21600,l21600,xe">
                <v:stroke joinstyle="miter"/>
                <v:path gradientshapeok="t" o:connecttype="rect"/>
              </v:shapetype>
              <v:shape id="Text Box 2" o:spid="_x0000_s1026" type="#_x0000_t202" style="position:absolute;margin-left:424.75pt;margin-top:-10pt;width:129.5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" stroked="f">
                <v:textbox>
                  <w:txbxContent>
                    <w:p w14:paraId="4CBA707B" w14:textId="77777777" w:rsidR="00B41A85" w:rsidRDefault="00B41A85" w:rsidP="00B41A85">
                      <w:pPr>
                        <w:pStyle w:val="BasicParagraph"/>
                        <w:spacing w:line="240" w:lineRule="auto"/>
                        <w:jc w:val="right"/>
                        <w:rPr>
                          <w:rFonts w:ascii="Arial" w:hAnsi="Arial" w:cs="Arial"/>
                          <w:sz w:val="18"/>
                          <w:szCs w:val="20"/>
                        </w:rPr>
                      </w:pPr>
                    </w:p>
                    <w:p w14:paraId="277A04F6" w14:textId="77777777" w:rsidR="00D737E4" w:rsidRPr="00033FCF" w:rsidRDefault="00D737E4" w:rsidP="00D737E4">
                      <w:pPr>
                        <w:pStyle w:val="BasicParagraph"/>
                        <w:spacing w:line="240" w:lineRule="auto"/>
                        <w:jc w:val="right"/>
                        <w:rPr>
                          <w:rFonts w:ascii="Arial" w:hAnsi="Arial" w:cs="Arial"/>
                          <w:sz w:val="16"/>
                          <w:szCs w:val="16"/>
                        </w:rPr>
                      </w:pPr>
                      <w:r w:rsidRPr="00033FCF">
                        <w:rPr>
                          <w:rFonts w:ascii="Arial" w:hAnsi="Arial" w:cs="Arial"/>
                          <w:sz w:val="16"/>
                          <w:szCs w:val="16"/>
                        </w:rPr>
                        <w:t>Contact: Wes Bleed</w:t>
                      </w:r>
                    </w:p>
                    <w:p w14:paraId="0F1D28E3" w14:textId="77777777" w:rsidR="00D737E4" w:rsidRPr="00033FCF" w:rsidRDefault="00D737E4" w:rsidP="00D737E4">
                      <w:pPr>
                        <w:pStyle w:val="BasicParagraph"/>
                        <w:tabs>
                          <w:tab w:val="left" w:pos="1140"/>
                        </w:tabs>
                        <w:spacing w:line="240" w:lineRule="auto"/>
                        <w:jc w:val="right"/>
                        <w:rPr>
                          <w:rFonts w:ascii="Arial" w:hAnsi="Arial" w:cs="Arial"/>
                          <w:sz w:val="16"/>
                          <w:szCs w:val="16"/>
                        </w:rPr>
                      </w:pPr>
                      <w:r w:rsidRPr="00033FCF">
                        <w:rPr>
                          <w:rFonts w:ascii="Arial" w:hAnsi="Arial" w:cs="Arial"/>
                          <w:sz w:val="16"/>
                          <w:szCs w:val="16"/>
                        </w:rPr>
                        <w:t xml:space="preserve">E-mail: </w:t>
                      </w:r>
                      <w:hyperlink r:id="rId13" w:history="1">
                        <w:r w:rsidRPr="00033FCF">
                          <w:rPr>
                            <w:rStyle w:val="Hyperlink"/>
                            <w:rFonts w:ascii="Arial" w:hAnsi="Arial" w:cs="Arial"/>
                            <w:sz w:val="16"/>
                            <w:szCs w:val="16"/>
                          </w:rPr>
                          <w:t>wbleed@wqa.org</w:t>
                        </w:r>
                      </w:hyperlink>
                    </w:p>
                    <w:p w14:paraId="6CB645EF"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505-1675</w:t>
                      </w:r>
                    </w:p>
                    <w:p w14:paraId="27A5C7E1" w14:textId="77777777" w:rsidR="00D737E4" w:rsidRPr="00033FCF" w:rsidRDefault="00D737E4" w:rsidP="00D737E4">
                      <w:pPr>
                        <w:jc w:val="right"/>
                        <w:rPr>
                          <w:rFonts w:ascii="Arial" w:hAnsi="Arial" w:cs="Arial"/>
                          <w:sz w:val="16"/>
                          <w:szCs w:val="16"/>
                        </w:rPr>
                      </w:pPr>
                    </w:p>
                    <w:p w14:paraId="1DF1C580" w14:textId="41916A23" w:rsidR="00D737E4" w:rsidRPr="00033FCF" w:rsidRDefault="00F12453" w:rsidP="00D737E4">
                      <w:pPr>
                        <w:jc w:val="right"/>
                        <w:rPr>
                          <w:rFonts w:ascii="Arial" w:hAnsi="Arial" w:cs="Arial"/>
                          <w:sz w:val="16"/>
                          <w:szCs w:val="16"/>
                        </w:rPr>
                      </w:pPr>
                      <w:r>
                        <w:rPr>
                          <w:rFonts w:ascii="Arial" w:hAnsi="Arial" w:cs="Arial"/>
                          <w:sz w:val="16"/>
                          <w:szCs w:val="16"/>
                        </w:rPr>
                        <w:t>Contact: Callie Matheny</w:t>
                      </w:r>
                    </w:p>
                    <w:p w14:paraId="5F329345" w14:textId="46A35A5F" w:rsidR="00D737E4" w:rsidRPr="00033FCF" w:rsidRDefault="00D737E4" w:rsidP="00D737E4">
                      <w:pPr>
                        <w:jc w:val="right"/>
                        <w:rPr>
                          <w:rFonts w:ascii="Arial" w:hAnsi="Arial" w:cs="Arial"/>
                          <w:sz w:val="16"/>
                          <w:szCs w:val="16"/>
                        </w:rPr>
                      </w:pPr>
                      <w:r w:rsidRPr="00033FCF">
                        <w:rPr>
                          <w:rFonts w:ascii="Arial" w:hAnsi="Arial" w:cs="Arial"/>
                          <w:sz w:val="16"/>
                          <w:szCs w:val="16"/>
                        </w:rPr>
                        <w:t xml:space="preserve">Email: </w:t>
                      </w:r>
                      <w:hyperlink r:id="rId14" w:history="1">
                        <w:r w:rsidR="00F12453" w:rsidRPr="00DF4E25">
                          <w:rPr>
                            <w:rStyle w:val="Hyperlink"/>
                            <w:rFonts w:ascii="Arial" w:hAnsi="Arial" w:cs="Arial"/>
                            <w:sz w:val="16"/>
                            <w:szCs w:val="16"/>
                          </w:rPr>
                          <w:t>cmatheny@wqrf.org</w:t>
                        </w:r>
                      </w:hyperlink>
                    </w:p>
                    <w:p w14:paraId="32489AC1"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929-</w:t>
                      </w:r>
                      <w:r w:rsidR="002E6181" w:rsidRPr="00033FCF">
                        <w:rPr>
                          <w:rFonts w:ascii="Arial" w:hAnsi="Arial" w:cs="Arial"/>
                          <w:sz w:val="16"/>
                          <w:szCs w:val="16"/>
                        </w:rPr>
                        <w:t>25</w:t>
                      </w:r>
                      <w:r w:rsidR="002E6181">
                        <w:rPr>
                          <w:rFonts w:ascii="Arial" w:hAnsi="Arial" w:cs="Arial"/>
                          <w:sz w:val="16"/>
                          <w:szCs w:val="16"/>
                        </w:rPr>
                        <w:t>12</w:t>
                      </w:r>
                    </w:p>
                    <w:p w14:paraId="2665AC0A" w14:textId="77777777" w:rsidR="00B41A85" w:rsidRDefault="00B41A85" w:rsidP="00B41A85">
                      <w:pPr>
                        <w:pStyle w:val="BasicParagraph"/>
                        <w:spacing w:line="240" w:lineRule="auto"/>
                        <w:jc w:val="right"/>
                        <w:rPr>
                          <w:rFonts w:ascii="Arial" w:hAnsi="Arial" w:cs="Arial"/>
                          <w:sz w:val="18"/>
                          <w:szCs w:val="20"/>
                        </w:rPr>
                      </w:pPr>
                    </w:p>
                  </w:txbxContent>
                </v:textbox>
              </v:shape>
            </w:pict>
          </mc:Fallback>
        </mc:AlternateContent>
      </w:r>
      <w:r w:rsidR="00DA081D" w:rsidRPr="002A3395">
        <w:rPr>
          <w:rFonts w:ascii="Arial" w:hAnsi="Arial" w:cs="Arial"/>
          <w:b/>
          <w:noProof/>
          <w:color w:val="000000"/>
          <w:sz w:val="32"/>
        </w:rPr>
        <mc:AlternateContent>
          <mc:Choice Requires="wps">
            <w:drawing>
              <wp:anchor distT="0" distB="0" distL="114300" distR="114300" simplePos="0" relativeHeight="251663360" behindDoc="0" locked="0" layoutInCell="1" allowOverlap="1" wp14:anchorId="55337EF9" wp14:editId="339AF684">
                <wp:simplePos x="0" y="0"/>
                <wp:positionH relativeFrom="column">
                  <wp:posOffset>2540</wp:posOffset>
                </wp:positionH>
                <wp:positionV relativeFrom="paragraph">
                  <wp:posOffset>1029241</wp:posOffset>
                </wp:positionV>
                <wp:extent cx="7038975" cy="2743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74320"/>
                        </a:xfrm>
                        <a:prstGeom prst="rect">
                          <a:avLst/>
                        </a:prstGeom>
                        <a:solidFill>
                          <a:schemeClr val="tx2">
                            <a:lumMod val="40000"/>
                            <a:lumOff val="60000"/>
                          </a:schemeClr>
                        </a:solidFill>
                        <a:ln w="9525">
                          <a:noFill/>
                          <a:miter lim="800000"/>
                          <a:headEnd/>
                          <a:tailEnd/>
                        </a:ln>
                      </wps:spPr>
                      <wps:txbx>
                        <w:txbxContent>
                          <w:p w14:paraId="19D15AD7" w14:textId="55FEB6A1"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8F7A70" w:rsidRPr="00020374">
                              <w:rPr>
                                <w:rFonts w:ascii="Arial" w:hAnsi="Arial" w:cs="Arial"/>
                                <w:b/>
                                <w:color w:val="000000"/>
                                <w:sz w:val="28"/>
                                <w:lang w:bidi="th-TH"/>
                              </w:rPr>
                              <w:t xml:space="preserve">June </w:t>
                            </w:r>
                            <w:r w:rsidR="00020374">
                              <w:rPr>
                                <w:rFonts w:ascii="Arial" w:hAnsi="Arial" w:cs="Arial"/>
                                <w:b/>
                                <w:color w:val="000000"/>
                                <w:sz w:val="28"/>
                                <w:lang w:bidi="th-TH"/>
                              </w:rPr>
                              <w:t>2</w:t>
                            </w:r>
                            <w:r w:rsidR="00F73AB3">
                              <w:rPr>
                                <w:rFonts w:ascii="Arial" w:hAnsi="Arial" w:cs="Arial"/>
                                <w:b/>
                                <w:color w:val="000000"/>
                                <w:sz w:val="28"/>
                                <w:lang w:bidi="th-TH"/>
                              </w:rPr>
                              <w:t>2</w:t>
                            </w:r>
                            <w:r w:rsidR="008F7A70" w:rsidRPr="00020374">
                              <w:rPr>
                                <w:rFonts w:ascii="Arial" w:hAnsi="Arial" w:cs="Arial"/>
                                <w:b/>
                                <w:color w:val="000000"/>
                                <w:sz w:val="28"/>
                                <w:lang w:bidi="th-TH"/>
                              </w:rPr>
                              <w:t>,</w:t>
                            </w:r>
                            <w:r w:rsidR="008F7A70">
                              <w:rPr>
                                <w:rFonts w:ascii="Arial" w:hAnsi="Arial" w:cs="Arial"/>
                                <w:b/>
                                <w:color w:val="000000"/>
                                <w:sz w:val="28"/>
                                <w:lang w:bidi="th-TH"/>
                              </w:rPr>
                              <w:t xml:space="preserve"> 2023</w:t>
                            </w:r>
                          </w:p>
                        </w:txbxContent>
                      </wps:txbx>
                      <wps:bodyPr rot="0" vert="horz" wrap="square" lIns="91440" tIns="27432" rIns="9144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5337EF9" id="_x0000_t202" coordsize="21600,21600" o:spt="202" path="m,l,21600r21600,l21600,xe">
                <v:stroke joinstyle="miter"/>
                <v:path gradientshapeok="t" o:connecttype="rect"/>
              </v:shapetype>
              <v:shape id="_x0000_s1027" type="#_x0000_t202" style="position:absolute;margin-left:.2pt;margin-top:81.05pt;width:554.2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" fillcolor="#8db3e2 [1311]" stroked="f">
                <v:textbox inset=",2.16pt,,0">
                  <w:txbxContent>
                    <w:p w14:paraId="19D15AD7" w14:textId="55FEB6A1"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8F7A70" w:rsidRPr="00020374">
                        <w:rPr>
                          <w:rFonts w:ascii="Arial" w:hAnsi="Arial" w:cs="Arial"/>
                          <w:b/>
                          <w:color w:val="000000"/>
                          <w:sz w:val="28"/>
                          <w:lang w:bidi="th-TH"/>
                        </w:rPr>
                        <w:t xml:space="preserve">June </w:t>
                      </w:r>
                      <w:r w:rsidR="00020374">
                        <w:rPr>
                          <w:rFonts w:ascii="Arial" w:hAnsi="Arial" w:cs="Arial"/>
                          <w:b/>
                          <w:color w:val="000000"/>
                          <w:sz w:val="28"/>
                          <w:lang w:bidi="th-TH"/>
                        </w:rPr>
                        <w:t>2</w:t>
                      </w:r>
                      <w:r w:rsidR="00F73AB3">
                        <w:rPr>
                          <w:rFonts w:ascii="Arial" w:hAnsi="Arial" w:cs="Arial"/>
                          <w:b/>
                          <w:color w:val="000000"/>
                          <w:sz w:val="28"/>
                          <w:lang w:bidi="th-TH"/>
                        </w:rPr>
                        <w:t>2</w:t>
                      </w:r>
                      <w:r w:rsidR="008F7A70" w:rsidRPr="00020374">
                        <w:rPr>
                          <w:rFonts w:ascii="Arial" w:hAnsi="Arial" w:cs="Arial"/>
                          <w:b/>
                          <w:color w:val="000000"/>
                          <w:sz w:val="28"/>
                          <w:lang w:bidi="th-TH"/>
                        </w:rPr>
                        <w:t>,</w:t>
                      </w:r>
                      <w:r w:rsidR="008F7A70">
                        <w:rPr>
                          <w:rFonts w:ascii="Arial" w:hAnsi="Arial" w:cs="Arial"/>
                          <w:b/>
                          <w:color w:val="000000"/>
                          <w:sz w:val="28"/>
                          <w:lang w:bidi="th-TH"/>
                        </w:rPr>
                        <w:t xml:space="preserve"> 2023</w:t>
                      </w:r>
                    </w:p>
                  </w:txbxContent>
                </v:textbox>
                <w10:wrap type="square"/>
              </v:shape>
            </w:pict>
          </mc:Fallback>
        </mc:AlternateContent>
      </w:r>
      <w:r w:rsidR="00DA081D">
        <w:rPr>
          <w:rFonts w:ascii="Arial" w:hAnsi="Arial" w:cs="Arial"/>
          <w:b/>
          <w:noProof/>
          <w:color w:val="000000"/>
          <w:sz w:val="32"/>
        </w:rPr>
        <w:drawing>
          <wp:inline distT="0" distB="0" distL="0" distR="0" wp14:anchorId="5AEFFA8C" wp14:editId="436BA979">
            <wp:extent cx="5445760" cy="991991"/>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QRF col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17041" cy="1041407"/>
                    </a:xfrm>
                    <a:prstGeom prst="rect">
                      <a:avLst/>
                    </a:prstGeom>
                  </pic:spPr>
                </pic:pic>
              </a:graphicData>
            </a:graphic>
          </wp:inline>
        </w:drawing>
      </w:r>
    </w:p>
    <w:p w14:paraId="6066263E" w14:textId="77777777" w:rsidR="00DA081D" w:rsidRDefault="00DA081D" w:rsidP="00F417F6">
      <w:pPr>
        <w:widowControl w:val="0"/>
        <w:autoSpaceDE w:val="0"/>
        <w:autoSpaceDN w:val="0"/>
        <w:adjustRightInd w:val="0"/>
        <w:rPr>
          <w:rFonts w:ascii="Arial" w:hAnsi="Arial" w:cs="Arial"/>
          <w:b/>
          <w:color w:val="000000"/>
          <w:lang w:bidi="th-TH"/>
        </w:rPr>
      </w:pPr>
    </w:p>
    <w:p w14:paraId="251417EE" w14:textId="14340B2C" w:rsidR="00020374" w:rsidRDefault="00020374" w:rsidP="00020374">
      <w:pPr>
        <w:widowControl w:val="0"/>
        <w:autoSpaceDE w:val="0"/>
        <w:autoSpaceDN w:val="0"/>
        <w:adjustRightInd w:val="0"/>
        <w:rPr>
          <w:rFonts w:ascii="Arial" w:hAnsi="Arial" w:cs="Arial"/>
          <w:i/>
          <w:color w:val="000000"/>
          <w:sz w:val="32"/>
          <w:szCs w:val="32"/>
          <w:lang w:bidi="th-TH"/>
        </w:rPr>
      </w:pPr>
      <w:r w:rsidRPr="006B0E52">
        <w:rPr>
          <w:rFonts w:ascii="Arial" w:hAnsi="Arial" w:cs="Arial"/>
          <w:b/>
          <w:color w:val="000000"/>
          <w:sz w:val="40"/>
          <w:szCs w:val="40"/>
          <w:lang w:bidi="th-TH"/>
        </w:rPr>
        <w:t>POU/POE viable for SDWA compliance, study finds</w:t>
      </w:r>
      <w:r w:rsidRPr="009D477F">
        <w:rPr>
          <w:rFonts w:ascii="Arial" w:hAnsi="Arial" w:cs="Arial"/>
          <w:b/>
          <w:color w:val="000000"/>
          <w:sz w:val="36"/>
          <w:szCs w:val="36"/>
          <w:lang w:bidi="th-TH"/>
        </w:rPr>
        <w:br/>
      </w:r>
      <w:r>
        <w:rPr>
          <w:rFonts w:ascii="Arial" w:hAnsi="Arial" w:cs="Arial"/>
          <w:i/>
          <w:color w:val="000000"/>
          <w:sz w:val="32"/>
          <w:szCs w:val="32"/>
          <w:lang w:bidi="th-TH"/>
        </w:rPr>
        <w:t>Study a</w:t>
      </w:r>
      <w:r w:rsidRPr="009D477F">
        <w:rPr>
          <w:rFonts w:ascii="Arial" w:hAnsi="Arial" w:cs="Arial"/>
          <w:i/>
          <w:color w:val="000000"/>
          <w:sz w:val="32"/>
          <w:szCs w:val="32"/>
          <w:lang w:bidi="th-TH"/>
        </w:rPr>
        <w:t>ssessed public health, environmental</w:t>
      </w:r>
      <w:r>
        <w:rPr>
          <w:rFonts w:ascii="Arial" w:hAnsi="Arial" w:cs="Arial"/>
          <w:i/>
          <w:color w:val="000000"/>
          <w:sz w:val="32"/>
          <w:szCs w:val="32"/>
          <w:lang w:bidi="th-TH"/>
        </w:rPr>
        <w:t xml:space="preserve"> and</w:t>
      </w:r>
      <w:r w:rsidRPr="009D477F">
        <w:rPr>
          <w:rFonts w:ascii="Arial" w:hAnsi="Arial" w:cs="Arial"/>
          <w:i/>
          <w:color w:val="000000"/>
          <w:sz w:val="32"/>
          <w:szCs w:val="32"/>
          <w:lang w:bidi="th-TH"/>
        </w:rPr>
        <w:t xml:space="preserve"> economic </w:t>
      </w:r>
      <w:proofErr w:type="gramStart"/>
      <w:r>
        <w:rPr>
          <w:rFonts w:ascii="Arial" w:hAnsi="Arial" w:cs="Arial"/>
          <w:i/>
          <w:color w:val="000000"/>
          <w:sz w:val="32"/>
          <w:szCs w:val="32"/>
          <w:lang w:bidi="th-TH"/>
        </w:rPr>
        <w:t>trade-offs</w:t>
      </w:r>
      <w:proofErr w:type="gramEnd"/>
    </w:p>
    <w:p w14:paraId="0EE6C022" w14:textId="6AB8E27A" w:rsidR="00020374" w:rsidRDefault="00020374" w:rsidP="00020374">
      <w:pPr>
        <w:spacing w:before="100" w:beforeAutospacing="1" w:after="100" w:afterAutospacing="1" w:line="276" w:lineRule="auto"/>
        <w:rPr>
          <w:rFonts w:ascii="Georgia" w:hAnsi="Georgia" w:cs="Arial"/>
          <w:bCs/>
          <w:kern w:val="36"/>
          <w:sz w:val="22"/>
          <w:szCs w:val="22"/>
        </w:rPr>
      </w:pPr>
      <w:r>
        <w:rPr>
          <w:rFonts w:ascii="Georgia" w:hAnsi="Georgia" w:cs="Arial"/>
          <w:b/>
          <w:bCs/>
          <w:kern w:val="36"/>
          <w:sz w:val="22"/>
          <w:szCs w:val="22"/>
        </w:rPr>
        <w:t>LISLE, Ill.</w:t>
      </w:r>
      <w:r w:rsidRPr="007756FF">
        <w:rPr>
          <w:rFonts w:ascii="Georgia" w:hAnsi="Georgia" w:cs="Arial"/>
          <w:b/>
          <w:bCs/>
          <w:kern w:val="36"/>
          <w:sz w:val="22"/>
          <w:szCs w:val="22"/>
        </w:rPr>
        <w:t xml:space="preserve"> </w:t>
      </w:r>
      <w:r w:rsidRPr="007756FF">
        <w:rPr>
          <w:rFonts w:ascii="Georgia" w:hAnsi="Georgia" w:cs="Arial"/>
          <w:bCs/>
          <w:kern w:val="36"/>
          <w:sz w:val="22"/>
          <w:szCs w:val="22"/>
        </w:rPr>
        <w:t>–</w:t>
      </w:r>
      <w:r>
        <w:rPr>
          <w:rFonts w:ascii="Georgia" w:hAnsi="Georgia" w:cs="Arial"/>
          <w:bCs/>
          <w:kern w:val="36"/>
          <w:sz w:val="22"/>
          <w:szCs w:val="22"/>
        </w:rPr>
        <w:t xml:space="preserve"> A research study funded by the Water Quality Research Foundation has been published in </w:t>
      </w:r>
      <w:hyperlink r:id="rId16" w:history="1">
        <w:r w:rsidRPr="005B7C85">
          <w:rPr>
            <w:rStyle w:val="Hyperlink"/>
            <w:rFonts w:ascii="Georgia" w:hAnsi="Georgia" w:cs="Arial"/>
            <w:bCs/>
            <w:kern w:val="36"/>
            <w:sz w:val="22"/>
            <w:szCs w:val="22"/>
          </w:rPr>
          <w:t>AWWA Water Science</w:t>
        </w:r>
      </w:hyperlink>
      <w:r>
        <w:rPr>
          <w:rFonts w:ascii="Georgia" w:hAnsi="Georgia" w:cs="Arial"/>
          <w:bCs/>
          <w:kern w:val="36"/>
          <w:sz w:val="22"/>
          <w:szCs w:val="22"/>
        </w:rPr>
        <w:t xml:space="preserve">, a peer-reviewed interdisciplinary journal of research on the science, engineering and social aspects of water. The University of Massachusetts Amherst study demonstrates how Community Water Systems can examine three different factors together to determine whether it’s better to upgrade their centralized treatment plant or provide point-of-use or point-of-entry treatments to customers. </w:t>
      </w:r>
    </w:p>
    <w:p w14:paraId="45659472" w14:textId="77777777" w:rsidR="00020374" w:rsidRPr="00E2340C" w:rsidRDefault="00020374" w:rsidP="00020374">
      <w:pPr>
        <w:spacing w:before="100" w:beforeAutospacing="1" w:after="100" w:afterAutospacing="1" w:line="276" w:lineRule="auto"/>
        <w:rPr>
          <w:rFonts w:ascii="Georgia" w:hAnsi="Georgia" w:cs="Arial"/>
          <w:bCs/>
          <w:kern w:val="36"/>
          <w:sz w:val="22"/>
          <w:szCs w:val="22"/>
        </w:rPr>
      </w:pPr>
      <w:r>
        <w:rPr>
          <w:rFonts w:ascii="Georgia" w:hAnsi="Georgia" w:cs="Arial"/>
          <w:bCs/>
          <w:kern w:val="36"/>
          <w:sz w:val="22"/>
          <w:szCs w:val="22"/>
        </w:rPr>
        <w:t xml:space="preserve">The researchers, Drs. </w:t>
      </w:r>
      <w:proofErr w:type="spellStart"/>
      <w:r>
        <w:rPr>
          <w:rFonts w:ascii="Georgia" w:hAnsi="Georgia" w:cs="Arial"/>
          <w:bCs/>
          <w:kern w:val="36"/>
          <w:sz w:val="22"/>
          <w:szCs w:val="22"/>
        </w:rPr>
        <w:t>Kaycie</w:t>
      </w:r>
      <w:proofErr w:type="spellEnd"/>
      <w:r>
        <w:rPr>
          <w:rFonts w:ascii="Georgia" w:hAnsi="Georgia" w:cs="Arial"/>
          <w:bCs/>
          <w:kern w:val="36"/>
          <w:sz w:val="22"/>
          <w:szCs w:val="22"/>
        </w:rPr>
        <w:t xml:space="preserve"> Lane, Emily </w:t>
      </w:r>
      <w:proofErr w:type="spellStart"/>
      <w:r>
        <w:rPr>
          <w:rFonts w:ascii="Georgia" w:hAnsi="Georgia" w:cs="Arial"/>
          <w:bCs/>
          <w:kern w:val="36"/>
          <w:sz w:val="22"/>
          <w:szCs w:val="22"/>
        </w:rPr>
        <w:t>Kumpel</w:t>
      </w:r>
      <w:proofErr w:type="spellEnd"/>
      <w:r>
        <w:rPr>
          <w:rFonts w:ascii="Georgia" w:hAnsi="Georgia" w:cs="Arial"/>
          <w:bCs/>
          <w:kern w:val="36"/>
          <w:sz w:val="22"/>
          <w:szCs w:val="22"/>
        </w:rPr>
        <w:t xml:space="preserve">, John </w:t>
      </w:r>
      <w:proofErr w:type="spellStart"/>
      <w:r>
        <w:rPr>
          <w:rFonts w:ascii="Georgia" w:hAnsi="Georgia" w:cs="Arial"/>
          <w:bCs/>
          <w:kern w:val="36"/>
          <w:sz w:val="22"/>
          <w:szCs w:val="22"/>
        </w:rPr>
        <w:t>Tobiason</w:t>
      </w:r>
      <w:proofErr w:type="spellEnd"/>
      <w:r>
        <w:rPr>
          <w:rFonts w:ascii="Georgia" w:hAnsi="Georgia" w:cs="Arial"/>
          <w:bCs/>
          <w:kern w:val="36"/>
          <w:sz w:val="22"/>
          <w:szCs w:val="22"/>
        </w:rPr>
        <w:t xml:space="preserve"> and David </w:t>
      </w:r>
      <w:proofErr w:type="spellStart"/>
      <w:r>
        <w:rPr>
          <w:rFonts w:ascii="Georgia" w:hAnsi="Georgia" w:cs="Arial"/>
          <w:bCs/>
          <w:kern w:val="36"/>
          <w:sz w:val="22"/>
          <w:szCs w:val="22"/>
        </w:rPr>
        <w:t>Reckhow</w:t>
      </w:r>
      <w:proofErr w:type="spellEnd"/>
      <w:r>
        <w:rPr>
          <w:rFonts w:ascii="Georgia" w:hAnsi="Georgia" w:cs="Arial"/>
          <w:bCs/>
          <w:kern w:val="36"/>
          <w:sz w:val="22"/>
          <w:szCs w:val="22"/>
        </w:rPr>
        <w:t xml:space="preserve">, examined environmental, </w:t>
      </w:r>
      <w:proofErr w:type="gramStart"/>
      <w:r>
        <w:rPr>
          <w:rFonts w:ascii="Georgia" w:hAnsi="Georgia" w:cs="Arial"/>
          <w:bCs/>
          <w:kern w:val="36"/>
          <w:sz w:val="22"/>
          <w:szCs w:val="22"/>
        </w:rPr>
        <w:t>economic</w:t>
      </w:r>
      <w:proofErr w:type="gramEnd"/>
      <w:r>
        <w:rPr>
          <w:rFonts w:ascii="Georgia" w:hAnsi="Georgia" w:cs="Arial"/>
          <w:bCs/>
          <w:kern w:val="36"/>
          <w:sz w:val="22"/>
          <w:szCs w:val="22"/>
        </w:rPr>
        <w:t xml:space="preserve"> and public health impacts that these smaller water systems could review in determining how best to comply with the Safe Drinking Water Act (SWDA).  These small </w:t>
      </w:r>
      <w:r w:rsidRPr="00E2340C">
        <w:rPr>
          <w:rFonts w:ascii="Georgia" w:hAnsi="Georgia" w:cs="Open Sans"/>
          <w:color w:val="1C1D1E"/>
          <w:sz w:val="22"/>
          <w:szCs w:val="22"/>
          <w:shd w:val="clear" w:color="auto" w:fill="FFFFFF"/>
        </w:rPr>
        <w:t xml:space="preserve">drinking water systems often suffer from repeated </w:t>
      </w:r>
      <w:r>
        <w:rPr>
          <w:rFonts w:ascii="Georgia" w:hAnsi="Georgia" w:cs="Open Sans"/>
          <w:color w:val="1C1D1E"/>
          <w:sz w:val="22"/>
          <w:szCs w:val="22"/>
          <w:shd w:val="clear" w:color="auto" w:fill="FFFFFF"/>
        </w:rPr>
        <w:t>SDWA</w:t>
      </w:r>
      <w:r w:rsidRPr="00E2340C">
        <w:rPr>
          <w:rFonts w:ascii="Georgia" w:hAnsi="Georgia" w:cs="Open Sans"/>
          <w:color w:val="1C1D1E"/>
          <w:sz w:val="22"/>
          <w:szCs w:val="22"/>
          <w:shd w:val="clear" w:color="auto" w:fill="FFFFFF"/>
        </w:rPr>
        <w:t xml:space="preserve"> violations that necessitate upgrades to the existing centralized systems to achieve compliance</w:t>
      </w:r>
      <w:r>
        <w:rPr>
          <w:rFonts w:ascii="Georgia" w:hAnsi="Georgia" w:cs="Open Sans"/>
          <w:color w:val="1C1D1E"/>
          <w:sz w:val="22"/>
          <w:szCs w:val="22"/>
          <w:shd w:val="clear" w:color="auto" w:fill="FFFFFF"/>
        </w:rPr>
        <w:t>.</w:t>
      </w:r>
    </w:p>
    <w:p w14:paraId="64FCA6D0" w14:textId="2C8DF847" w:rsidR="00020374" w:rsidRPr="00232A7E" w:rsidRDefault="00020374" w:rsidP="00232A7E">
      <w:pPr>
        <w:spacing w:before="100" w:beforeAutospacing="1" w:after="100" w:afterAutospacing="1" w:line="276" w:lineRule="auto"/>
        <w:rPr>
          <w:rFonts w:ascii="Georgia" w:hAnsi="Georgia" w:cs="Arial"/>
          <w:bCs/>
          <w:kern w:val="36"/>
          <w:sz w:val="22"/>
          <w:szCs w:val="22"/>
        </w:rPr>
      </w:pPr>
      <w:r>
        <w:rPr>
          <w:rFonts w:ascii="Georgia" w:hAnsi="Georgia" w:cs="Arial"/>
          <w:bCs/>
          <w:kern w:val="36"/>
          <w:sz w:val="22"/>
          <w:szCs w:val="22"/>
        </w:rPr>
        <w:t>Although POU/POE</w:t>
      </w:r>
      <w:r w:rsidDel="003F7995">
        <w:rPr>
          <w:rFonts w:ascii="Georgia" w:hAnsi="Georgia" w:cs="Arial"/>
          <w:bCs/>
          <w:kern w:val="36"/>
          <w:sz w:val="22"/>
          <w:szCs w:val="22"/>
        </w:rPr>
        <w:t xml:space="preserve"> </w:t>
      </w:r>
      <w:r>
        <w:rPr>
          <w:rFonts w:ascii="Georgia" w:hAnsi="Georgia" w:cs="Arial"/>
          <w:bCs/>
          <w:kern w:val="36"/>
          <w:sz w:val="22"/>
          <w:szCs w:val="22"/>
        </w:rPr>
        <w:t xml:space="preserve">devices are usually quicker and easier to install than making centralized upgrades, increased regulatory burdens can significantly increase the cost and delay the timeline when these solutions are used for SDWA compliance. Even so, the study mathematically shows that over a 30-year period, POU/POE options can be cheaper, more environmentally </w:t>
      </w:r>
      <w:proofErr w:type="gramStart"/>
      <w:r>
        <w:rPr>
          <w:rFonts w:ascii="Georgia" w:hAnsi="Georgia" w:cs="Arial"/>
          <w:bCs/>
          <w:kern w:val="36"/>
          <w:sz w:val="22"/>
          <w:szCs w:val="22"/>
        </w:rPr>
        <w:t>sensitive</w:t>
      </w:r>
      <w:proofErr w:type="gramEnd"/>
      <w:r>
        <w:rPr>
          <w:rFonts w:ascii="Georgia" w:hAnsi="Georgia" w:cs="Arial"/>
          <w:bCs/>
          <w:kern w:val="36"/>
          <w:sz w:val="22"/>
          <w:szCs w:val="22"/>
        </w:rPr>
        <w:t xml:space="preserve"> and quicker - providing greater health risk reductions </w:t>
      </w:r>
      <w:r w:rsidRPr="00232A7E">
        <w:rPr>
          <w:rFonts w:ascii="Georgia" w:hAnsi="Georgia" w:cs="Arial"/>
          <w:bCs/>
          <w:kern w:val="36"/>
          <w:sz w:val="22"/>
          <w:szCs w:val="22"/>
        </w:rPr>
        <w:t xml:space="preserve">to the community - than upgrading existing infrastructure. </w:t>
      </w:r>
      <w:r w:rsidRPr="00232A7E">
        <w:rPr>
          <w:rFonts w:ascii="Georgia" w:hAnsi="Georgia" w:cs="Open Sans"/>
          <w:color w:val="1C1D1E"/>
          <w:sz w:val="22"/>
          <w:szCs w:val="22"/>
          <w:shd w:val="clear" w:color="auto" w:fill="FFFFFF"/>
        </w:rPr>
        <w:t>Newly built systems were not included in the study</w:t>
      </w:r>
      <w:r w:rsidR="00BD1DB6">
        <w:rPr>
          <w:rFonts w:ascii="Georgia" w:hAnsi="Georgia" w:cs="Open Sans"/>
          <w:color w:val="1C1D1E"/>
          <w:sz w:val="22"/>
          <w:szCs w:val="22"/>
          <w:shd w:val="clear" w:color="auto" w:fill="FFFFFF"/>
        </w:rPr>
        <w:t>.</w:t>
      </w:r>
    </w:p>
    <w:p w14:paraId="4B986BC1" w14:textId="77777777" w:rsidR="00020374" w:rsidRDefault="00020374" w:rsidP="00232A7E">
      <w:pPr>
        <w:spacing w:before="100" w:beforeAutospacing="1" w:after="100" w:afterAutospacing="1" w:line="276" w:lineRule="auto"/>
        <w:rPr>
          <w:rFonts w:ascii="Georgia" w:hAnsi="Georgia" w:cs="Arial"/>
          <w:bCs/>
          <w:kern w:val="36"/>
          <w:sz w:val="22"/>
          <w:szCs w:val="22"/>
        </w:rPr>
      </w:pPr>
      <w:r w:rsidRPr="00232A7E">
        <w:rPr>
          <w:rFonts w:ascii="Georgia" w:hAnsi="Georgia" w:cs="Arial"/>
          <w:bCs/>
          <w:kern w:val="36"/>
          <w:sz w:val="22"/>
          <w:szCs w:val="22"/>
        </w:rPr>
        <w:t xml:space="preserve">For example, the study featured the case of 50 </w:t>
      </w:r>
      <w:r w:rsidRPr="00232A7E">
        <w:rPr>
          <w:rFonts w:ascii="Georgia" w:hAnsi="Georgia"/>
          <w:sz w:val="22"/>
          <w:szCs w:val="22"/>
        </w:rPr>
        <w:t>New Hampshire residents whose water contained 1.6 times the legal limit of arsenic</w:t>
      </w:r>
      <w:r w:rsidRPr="00232A7E">
        <w:rPr>
          <w:rFonts w:ascii="Georgia" w:hAnsi="Georgia" w:cs="Arial"/>
          <w:bCs/>
          <w:kern w:val="36"/>
          <w:sz w:val="22"/>
          <w:szCs w:val="22"/>
        </w:rPr>
        <w:t xml:space="preserve"> (as highlighted in a WQRF </w:t>
      </w:r>
      <w:hyperlink r:id="rId17" w:history="1">
        <w:r w:rsidRPr="00232A7E">
          <w:rPr>
            <w:rStyle w:val="Hyperlink"/>
            <w:rFonts w:ascii="Georgia" w:hAnsi="Georgia" w:cs="Arial"/>
            <w:bCs/>
            <w:kern w:val="36"/>
            <w:sz w:val="22"/>
            <w:szCs w:val="22"/>
          </w:rPr>
          <w:t>“One Minute for Water Research” video</w:t>
        </w:r>
      </w:hyperlink>
      <w:r w:rsidRPr="00232A7E">
        <w:rPr>
          <w:rStyle w:val="Hyperlink"/>
          <w:rFonts w:ascii="Georgia" w:hAnsi="Georgia" w:cs="Arial"/>
          <w:bCs/>
          <w:kern w:val="36"/>
          <w:sz w:val="22"/>
          <w:szCs w:val="22"/>
        </w:rPr>
        <w:t>)</w:t>
      </w:r>
      <w:r w:rsidRPr="00232A7E">
        <w:rPr>
          <w:rFonts w:ascii="Georgia" w:hAnsi="Georgia"/>
          <w:sz w:val="22"/>
          <w:szCs w:val="22"/>
        </w:rPr>
        <w:t>. The r</w:t>
      </w:r>
      <w:r w:rsidRPr="00232A7E">
        <w:rPr>
          <w:rFonts w:ascii="Georgia" w:hAnsi="Georgia" w:cs="Arial"/>
          <w:bCs/>
          <w:kern w:val="36"/>
          <w:sz w:val="22"/>
          <w:szCs w:val="22"/>
        </w:rPr>
        <w:t>esearch determined that reverse osmosis systems could save the CWS $3,312 per resident, activated carbon filter could</w:t>
      </w:r>
      <w:r>
        <w:rPr>
          <w:rFonts w:ascii="Georgia" w:hAnsi="Georgia" w:cs="Arial"/>
          <w:bCs/>
          <w:kern w:val="36"/>
          <w:sz w:val="22"/>
          <w:szCs w:val="22"/>
        </w:rPr>
        <w:t xml:space="preserve"> save $4,063 per resident, and in-home treatment could be implemented a full year sooner that treatment plant upgrades, saving residents from more arsenic exposure. The analysis determined that RO treatment was the most environmentally sustainable option, while central plant improvements were the least.</w:t>
      </w:r>
    </w:p>
    <w:p w14:paraId="316A9E0F" w14:textId="77777777" w:rsidR="00020374" w:rsidRDefault="00020374" w:rsidP="00020374">
      <w:pPr>
        <w:spacing w:before="100" w:beforeAutospacing="1" w:after="100" w:afterAutospacing="1" w:line="276" w:lineRule="auto"/>
      </w:pPr>
      <w:r>
        <w:t xml:space="preserve">An </w:t>
      </w:r>
      <w:hyperlink r:id="rId18" w:history="1">
        <w:r w:rsidRPr="0001277B">
          <w:rPr>
            <w:rStyle w:val="Hyperlink"/>
          </w:rPr>
          <w:t>executive summary</w:t>
        </w:r>
      </w:hyperlink>
      <w:r>
        <w:t xml:space="preserve"> of the sustainability study is publicly available on the WQRF website, and WQA members have access to </w:t>
      </w:r>
      <w:hyperlink r:id="rId19" w:history="1">
        <w:r w:rsidRPr="0001277B">
          <w:rPr>
            <w:rStyle w:val="Hyperlink"/>
          </w:rPr>
          <w:t>the full study</w:t>
        </w:r>
      </w:hyperlink>
      <w:r>
        <w:t>.</w:t>
      </w:r>
      <w:r>
        <w:br/>
      </w:r>
    </w:p>
    <w:p w14:paraId="7AD0885C" w14:textId="06E0CCC4" w:rsidR="009C0A0B" w:rsidRDefault="009C0A0B" w:rsidP="009C0A0B">
      <w:pPr>
        <w:widowControl w:val="0"/>
        <w:autoSpaceDE w:val="0"/>
        <w:autoSpaceDN w:val="0"/>
        <w:adjustRightInd w:val="0"/>
        <w:spacing w:line="276" w:lineRule="auto"/>
        <w:rPr>
          <w:rFonts w:ascii="Georgia" w:hAnsi="Georgia" w:cs="Arial"/>
          <w:bCs/>
          <w:i/>
          <w:kern w:val="36"/>
          <w:sz w:val="22"/>
          <w:szCs w:val="22"/>
        </w:rPr>
      </w:pPr>
      <w:r w:rsidRPr="004A16DB">
        <w:rPr>
          <w:rFonts w:ascii="Georgia" w:hAnsi="Georgia" w:cs="Arial"/>
          <w:bCs/>
          <w:i/>
          <w:kern w:val="36"/>
          <w:sz w:val="22"/>
          <w:szCs w:val="22"/>
        </w:rPr>
        <w:t xml:space="preserve">The </w:t>
      </w:r>
      <w:hyperlink r:id="rId20" w:history="1">
        <w:r w:rsidRPr="0019513A">
          <w:rPr>
            <w:rStyle w:val="Hyperlink"/>
            <w:rFonts w:ascii="Georgia" w:hAnsi="Georgia" w:cs="Arial"/>
            <w:bCs/>
            <w:i/>
            <w:kern w:val="36"/>
            <w:sz w:val="22"/>
            <w:szCs w:val="22"/>
          </w:rPr>
          <w:t>Water Quality Research Foundation</w:t>
        </w:r>
      </w:hyperlink>
      <w:r w:rsidRPr="004A16DB">
        <w:rPr>
          <w:rFonts w:ascii="Georgia" w:hAnsi="Georgia" w:cs="Arial"/>
          <w:bCs/>
          <w:i/>
          <w:kern w:val="36"/>
          <w:sz w:val="22"/>
          <w:szCs w:val="22"/>
        </w:rPr>
        <w:t>, formerly the Water Quality Research Council (WQRC), was formed in 19</w:t>
      </w:r>
      <w:r>
        <w:rPr>
          <w:rFonts w:ascii="Georgia" w:hAnsi="Georgia" w:cs="Arial"/>
          <w:bCs/>
          <w:i/>
          <w:kern w:val="36"/>
          <w:sz w:val="22"/>
          <w:szCs w:val="22"/>
        </w:rPr>
        <w:t>52</w:t>
      </w:r>
      <w:r w:rsidRPr="004A16DB">
        <w:rPr>
          <w:rFonts w:ascii="Georgia" w:hAnsi="Georgia" w:cs="Arial"/>
          <w:bCs/>
          <w:i/>
          <w:kern w:val="36"/>
          <w:sz w:val="22"/>
          <w:szCs w:val="22"/>
        </w:rPr>
        <w:t xml:space="preserve"> to serve on behalf of the Water Quality Association (WQA) as a universally recognized, independent research organization. The </w:t>
      </w:r>
      <w:r>
        <w:rPr>
          <w:rFonts w:ascii="Georgia" w:hAnsi="Georgia" w:cs="Arial"/>
          <w:bCs/>
          <w:i/>
          <w:kern w:val="36"/>
          <w:sz w:val="22"/>
          <w:szCs w:val="22"/>
        </w:rPr>
        <w:t>mission</w:t>
      </w:r>
      <w:r w:rsidRPr="004A16DB">
        <w:rPr>
          <w:rFonts w:ascii="Georgia" w:hAnsi="Georgia" w:cs="Arial"/>
          <w:bCs/>
          <w:i/>
          <w:kern w:val="36"/>
          <w:sz w:val="22"/>
          <w:szCs w:val="22"/>
        </w:rPr>
        <w:t xml:space="preserve"> of WQRF is </w:t>
      </w:r>
      <w:r>
        <w:rPr>
          <w:rFonts w:ascii="Georgia" w:hAnsi="Georgia" w:cs="Arial"/>
          <w:bCs/>
          <w:i/>
          <w:kern w:val="36"/>
          <w:sz w:val="22"/>
          <w:szCs w:val="22"/>
        </w:rPr>
        <w:t xml:space="preserve">advancing knowledge and the science of high quality, sustainable water. WQRF’s vision is water quality improvement through relevant research. </w:t>
      </w:r>
    </w:p>
    <w:p w14:paraId="11CC7EBE" w14:textId="016491BB" w:rsidR="00BB7859" w:rsidRPr="007756FF" w:rsidRDefault="00A91A67" w:rsidP="009C0A0B">
      <w:pPr>
        <w:widowControl w:val="0"/>
        <w:autoSpaceDE w:val="0"/>
        <w:autoSpaceDN w:val="0"/>
        <w:adjustRightInd w:val="0"/>
        <w:spacing w:before="100" w:beforeAutospacing="1" w:after="100" w:afterAutospacing="1" w:line="276" w:lineRule="auto"/>
        <w:jc w:val="center"/>
        <w:rPr>
          <w:rFonts w:ascii="Georgia" w:hAnsi="Georgia" w:cstheme="minorHAnsi"/>
          <w:i/>
          <w:sz w:val="22"/>
          <w:szCs w:val="22"/>
        </w:rPr>
      </w:pPr>
      <w:r>
        <w:rPr>
          <w:rFonts w:ascii="Georgia" w:hAnsi="Georgia" w:cstheme="minorHAnsi"/>
          <w:b/>
          <w:sz w:val="22"/>
          <w:szCs w:val="22"/>
        </w:rPr>
        <w:t>w</w:t>
      </w:r>
      <w:r w:rsidR="006C28F2" w:rsidRPr="006C28F2">
        <w:rPr>
          <w:rFonts w:ascii="Georgia" w:hAnsi="Georgia" w:cstheme="minorHAnsi"/>
          <w:b/>
          <w:sz w:val="22"/>
          <w:szCs w:val="22"/>
        </w:rPr>
        <w:t>q</w:t>
      </w:r>
      <w:r w:rsidR="003725A7">
        <w:rPr>
          <w:rFonts w:ascii="Georgia" w:hAnsi="Georgia" w:cstheme="minorHAnsi"/>
          <w:b/>
          <w:sz w:val="22"/>
          <w:szCs w:val="22"/>
        </w:rPr>
        <w:t>rf</w:t>
      </w:r>
      <w:r w:rsidR="006C28F2" w:rsidRPr="006C28F2">
        <w:rPr>
          <w:rFonts w:ascii="Georgia" w:hAnsi="Georgia" w:cstheme="minorHAnsi"/>
          <w:b/>
          <w:sz w:val="22"/>
          <w:szCs w:val="22"/>
        </w:rPr>
        <w:t>.org</w:t>
      </w:r>
      <w:r w:rsidR="000A513F">
        <w:rPr>
          <w:rFonts w:ascii="Georgia" w:hAnsi="Georgia" w:cstheme="minorHAnsi"/>
          <w:b/>
          <w:sz w:val="22"/>
          <w:szCs w:val="22"/>
        </w:rPr>
        <w:br/>
      </w:r>
      <w:r w:rsidR="00F603D5" w:rsidRPr="007756FF">
        <w:rPr>
          <w:rFonts w:ascii="Georgia" w:hAnsi="Georgia" w:cstheme="minorHAnsi"/>
          <w:i/>
          <w:sz w:val="22"/>
          <w:szCs w:val="22"/>
        </w:rPr>
        <w:t># # #</w:t>
      </w:r>
    </w:p>
    <w:sectPr w:rsidR="00BB7859" w:rsidRPr="007756FF" w:rsidSect="00F368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6843" w14:textId="77777777" w:rsidR="00A3767E" w:rsidRDefault="00A3767E" w:rsidP="00206DDA">
      <w:r>
        <w:separator/>
      </w:r>
    </w:p>
  </w:endnote>
  <w:endnote w:type="continuationSeparator" w:id="0">
    <w:p w14:paraId="77FA153E" w14:textId="77777777" w:rsidR="00A3767E" w:rsidRDefault="00A3767E" w:rsidP="0020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4DEB" w14:textId="77777777" w:rsidR="00A3767E" w:rsidRDefault="00A3767E" w:rsidP="00206DDA">
      <w:r>
        <w:separator/>
      </w:r>
    </w:p>
  </w:footnote>
  <w:footnote w:type="continuationSeparator" w:id="0">
    <w:p w14:paraId="0513EC9A" w14:textId="77777777" w:rsidR="00A3767E" w:rsidRDefault="00A3767E" w:rsidP="0020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195C"/>
    <w:multiLevelType w:val="hybridMultilevel"/>
    <w:tmpl w:val="2F6ED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C0F06"/>
    <w:multiLevelType w:val="hybridMultilevel"/>
    <w:tmpl w:val="634E3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C43391"/>
    <w:multiLevelType w:val="hybridMultilevel"/>
    <w:tmpl w:val="06BE0FB4"/>
    <w:lvl w:ilvl="0" w:tplc="CEDC525A">
      <w:start w:val="1"/>
      <w:numFmt w:val="decimal"/>
      <w:lvlText w:val="%1."/>
      <w:lvlJc w:val="left"/>
      <w:pPr>
        <w:tabs>
          <w:tab w:val="num" w:pos="720"/>
        </w:tabs>
        <w:ind w:left="720" w:hanging="360"/>
      </w:pPr>
    </w:lvl>
    <w:lvl w:ilvl="1" w:tplc="CD387164">
      <w:start w:val="1"/>
      <w:numFmt w:val="decimal"/>
      <w:lvlText w:val="%2."/>
      <w:lvlJc w:val="left"/>
      <w:pPr>
        <w:tabs>
          <w:tab w:val="num" w:pos="1440"/>
        </w:tabs>
        <w:ind w:left="1440" w:hanging="360"/>
      </w:pPr>
    </w:lvl>
    <w:lvl w:ilvl="2" w:tplc="8A821304">
      <w:start w:val="1"/>
      <w:numFmt w:val="decimal"/>
      <w:lvlText w:val="%3."/>
      <w:lvlJc w:val="left"/>
      <w:pPr>
        <w:tabs>
          <w:tab w:val="num" w:pos="2160"/>
        </w:tabs>
        <w:ind w:left="2160" w:hanging="360"/>
      </w:pPr>
    </w:lvl>
    <w:lvl w:ilvl="3" w:tplc="0284D226">
      <w:start w:val="1"/>
      <w:numFmt w:val="decimal"/>
      <w:lvlText w:val="%4."/>
      <w:lvlJc w:val="left"/>
      <w:pPr>
        <w:tabs>
          <w:tab w:val="num" w:pos="2880"/>
        </w:tabs>
        <w:ind w:left="2880" w:hanging="360"/>
      </w:pPr>
    </w:lvl>
    <w:lvl w:ilvl="4" w:tplc="A8AECD52">
      <w:start w:val="1"/>
      <w:numFmt w:val="decimal"/>
      <w:lvlText w:val="%5."/>
      <w:lvlJc w:val="left"/>
      <w:pPr>
        <w:tabs>
          <w:tab w:val="num" w:pos="3600"/>
        </w:tabs>
        <w:ind w:left="3600" w:hanging="360"/>
      </w:pPr>
    </w:lvl>
    <w:lvl w:ilvl="5" w:tplc="7A3E2758">
      <w:start w:val="1"/>
      <w:numFmt w:val="decimal"/>
      <w:lvlText w:val="%6."/>
      <w:lvlJc w:val="left"/>
      <w:pPr>
        <w:tabs>
          <w:tab w:val="num" w:pos="4320"/>
        </w:tabs>
        <w:ind w:left="4320" w:hanging="360"/>
      </w:pPr>
    </w:lvl>
    <w:lvl w:ilvl="6" w:tplc="C32058BA">
      <w:start w:val="1"/>
      <w:numFmt w:val="decimal"/>
      <w:lvlText w:val="%7."/>
      <w:lvlJc w:val="left"/>
      <w:pPr>
        <w:tabs>
          <w:tab w:val="num" w:pos="5040"/>
        </w:tabs>
        <w:ind w:left="5040" w:hanging="360"/>
      </w:pPr>
    </w:lvl>
    <w:lvl w:ilvl="7" w:tplc="6FF81868">
      <w:start w:val="1"/>
      <w:numFmt w:val="decimal"/>
      <w:lvlText w:val="%8."/>
      <w:lvlJc w:val="left"/>
      <w:pPr>
        <w:tabs>
          <w:tab w:val="num" w:pos="5760"/>
        </w:tabs>
        <w:ind w:left="5760" w:hanging="360"/>
      </w:pPr>
    </w:lvl>
    <w:lvl w:ilvl="8" w:tplc="B2E6D710">
      <w:start w:val="1"/>
      <w:numFmt w:val="decimal"/>
      <w:lvlText w:val="%9."/>
      <w:lvlJc w:val="left"/>
      <w:pPr>
        <w:tabs>
          <w:tab w:val="num" w:pos="6480"/>
        </w:tabs>
        <w:ind w:left="6480" w:hanging="360"/>
      </w:pPr>
    </w:lvl>
  </w:abstractNum>
  <w:abstractNum w:abstractNumId="3" w15:restartNumberingAfterBreak="0">
    <w:nsid w:val="2AEA077C"/>
    <w:multiLevelType w:val="hybridMultilevel"/>
    <w:tmpl w:val="ED9A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4798C"/>
    <w:multiLevelType w:val="hybridMultilevel"/>
    <w:tmpl w:val="8A02199C"/>
    <w:lvl w:ilvl="0" w:tplc="04090001">
      <w:start w:val="1"/>
      <w:numFmt w:val="bullet"/>
      <w:lvlText w:val=""/>
      <w:lvlJc w:val="left"/>
      <w:pPr>
        <w:ind w:left="720" w:hanging="360"/>
      </w:pPr>
      <w:rPr>
        <w:rFonts w:ascii="Symbol" w:hAnsi="Symbol"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FD0C40"/>
    <w:multiLevelType w:val="hybridMultilevel"/>
    <w:tmpl w:val="2B2C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10731"/>
    <w:multiLevelType w:val="hybridMultilevel"/>
    <w:tmpl w:val="711EEEFA"/>
    <w:lvl w:ilvl="0" w:tplc="87622E02">
      <w:start w:val="1"/>
      <w:numFmt w:val="decimal"/>
      <w:lvlText w:val="%1."/>
      <w:lvlJc w:val="left"/>
      <w:pPr>
        <w:ind w:left="720" w:hanging="360"/>
      </w:pPr>
      <w:rPr>
        <w:rFonts w:ascii="Times New Roman" w:hAnsi="Times New Roman"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70142E3"/>
    <w:multiLevelType w:val="hybridMultilevel"/>
    <w:tmpl w:val="6BD66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9E12ED"/>
    <w:multiLevelType w:val="hybridMultilevel"/>
    <w:tmpl w:val="81BE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235160">
    <w:abstractNumId w:val="1"/>
  </w:num>
  <w:num w:numId="2" w16cid:durableId="1977446112">
    <w:abstractNumId w:val="3"/>
  </w:num>
  <w:num w:numId="3" w16cid:durableId="1407221474">
    <w:abstractNumId w:val="8"/>
  </w:num>
  <w:num w:numId="4" w16cid:durableId="148913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91934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9977269">
    <w:abstractNumId w:val="6"/>
  </w:num>
  <w:num w:numId="7" w16cid:durableId="457917481">
    <w:abstractNumId w:val="4"/>
  </w:num>
  <w:num w:numId="8" w16cid:durableId="720983050">
    <w:abstractNumId w:val="5"/>
  </w:num>
  <w:num w:numId="9" w16cid:durableId="1706951241">
    <w:abstractNumId w:val="7"/>
  </w:num>
  <w:num w:numId="10" w16cid:durableId="1241715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MjE1NDcwMTc1sjBQ0lEKTi0uzszPAykwrAUAkOaZSSwAAAA="/>
  </w:docVars>
  <w:rsids>
    <w:rsidRoot w:val="005D5FF9"/>
    <w:rsid w:val="00004CD3"/>
    <w:rsid w:val="0001277B"/>
    <w:rsid w:val="00020374"/>
    <w:rsid w:val="0002289C"/>
    <w:rsid w:val="00033FCF"/>
    <w:rsid w:val="00053264"/>
    <w:rsid w:val="00064417"/>
    <w:rsid w:val="00075F67"/>
    <w:rsid w:val="0007678C"/>
    <w:rsid w:val="000818FD"/>
    <w:rsid w:val="000828C2"/>
    <w:rsid w:val="0008352D"/>
    <w:rsid w:val="000931C9"/>
    <w:rsid w:val="000A513F"/>
    <w:rsid w:val="000A7369"/>
    <w:rsid w:val="000A7C2A"/>
    <w:rsid w:val="000B7215"/>
    <w:rsid w:val="000D5287"/>
    <w:rsid w:val="000E6738"/>
    <w:rsid w:val="000E7F51"/>
    <w:rsid w:val="00103981"/>
    <w:rsid w:val="001046D4"/>
    <w:rsid w:val="00131C07"/>
    <w:rsid w:val="0013236D"/>
    <w:rsid w:val="001364E7"/>
    <w:rsid w:val="00157BF3"/>
    <w:rsid w:val="00164AF5"/>
    <w:rsid w:val="00165E1F"/>
    <w:rsid w:val="00171926"/>
    <w:rsid w:val="001875CD"/>
    <w:rsid w:val="0019513A"/>
    <w:rsid w:val="00196C96"/>
    <w:rsid w:val="001B317A"/>
    <w:rsid w:val="001B7B37"/>
    <w:rsid w:val="001C2DCA"/>
    <w:rsid w:val="001E73BE"/>
    <w:rsid w:val="001F1800"/>
    <w:rsid w:val="00200CAE"/>
    <w:rsid w:val="00206DDA"/>
    <w:rsid w:val="00213242"/>
    <w:rsid w:val="00232A7E"/>
    <w:rsid w:val="00235BF3"/>
    <w:rsid w:val="00241F58"/>
    <w:rsid w:val="002459DF"/>
    <w:rsid w:val="0026640D"/>
    <w:rsid w:val="002669C7"/>
    <w:rsid w:val="00274AC4"/>
    <w:rsid w:val="00283B95"/>
    <w:rsid w:val="00295D9E"/>
    <w:rsid w:val="002A3395"/>
    <w:rsid w:val="002B12B8"/>
    <w:rsid w:val="002B484E"/>
    <w:rsid w:val="002B76B7"/>
    <w:rsid w:val="002C3B73"/>
    <w:rsid w:val="002E32B8"/>
    <w:rsid w:val="002E3721"/>
    <w:rsid w:val="002E6181"/>
    <w:rsid w:val="002E6C3E"/>
    <w:rsid w:val="002F0329"/>
    <w:rsid w:val="002F6454"/>
    <w:rsid w:val="003051CC"/>
    <w:rsid w:val="00336FF9"/>
    <w:rsid w:val="0034383C"/>
    <w:rsid w:val="00353AC4"/>
    <w:rsid w:val="0036567A"/>
    <w:rsid w:val="0036696E"/>
    <w:rsid w:val="003725A7"/>
    <w:rsid w:val="00380496"/>
    <w:rsid w:val="0038518F"/>
    <w:rsid w:val="00394ED6"/>
    <w:rsid w:val="003A103F"/>
    <w:rsid w:val="003C5FA6"/>
    <w:rsid w:val="003F1AF4"/>
    <w:rsid w:val="003F7995"/>
    <w:rsid w:val="00413799"/>
    <w:rsid w:val="004236B2"/>
    <w:rsid w:val="00424310"/>
    <w:rsid w:val="00435304"/>
    <w:rsid w:val="004427BC"/>
    <w:rsid w:val="0045203D"/>
    <w:rsid w:val="00452A50"/>
    <w:rsid w:val="0046005E"/>
    <w:rsid w:val="00461A57"/>
    <w:rsid w:val="0046320D"/>
    <w:rsid w:val="00472923"/>
    <w:rsid w:val="0047735A"/>
    <w:rsid w:val="00477F24"/>
    <w:rsid w:val="00480875"/>
    <w:rsid w:val="00492CFF"/>
    <w:rsid w:val="004B07F2"/>
    <w:rsid w:val="004B4A8B"/>
    <w:rsid w:val="004B53BE"/>
    <w:rsid w:val="004D5D0B"/>
    <w:rsid w:val="004E3B06"/>
    <w:rsid w:val="004F063C"/>
    <w:rsid w:val="004F4453"/>
    <w:rsid w:val="00500096"/>
    <w:rsid w:val="005019B5"/>
    <w:rsid w:val="0051197E"/>
    <w:rsid w:val="005126AE"/>
    <w:rsid w:val="00567747"/>
    <w:rsid w:val="005937F7"/>
    <w:rsid w:val="00594FE7"/>
    <w:rsid w:val="005A4B77"/>
    <w:rsid w:val="005B6C9D"/>
    <w:rsid w:val="005B7C85"/>
    <w:rsid w:val="005D5FF9"/>
    <w:rsid w:val="005D6F91"/>
    <w:rsid w:val="005D7FAD"/>
    <w:rsid w:val="005E005A"/>
    <w:rsid w:val="005F232C"/>
    <w:rsid w:val="00614A4E"/>
    <w:rsid w:val="00621B4F"/>
    <w:rsid w:val="006267CE"/>
    <w:rsid w:val="00636C29"/>
    <w:rsid w:val="00672FB9"/>
    <w:rsid w:val="00687D40"/>
    <w:rsid w:val="00692280"/>
    <w:rsid w:val="00696523"/>
    <w:rsid w:val="006A118A"/>
    <w:rsid w:val="006A1384"/>
    <w:rsid w:val="006B0E52"/>
    <w:rsid w:val="006B35EB"/>
    <w:rsid w:val="006B73FC"/>
    <w:rsid w:val="006C28F2"/>
    <w:rsid w:val="006C38E2"/>
    <w:rsid w:val="006D5E1D"/>
    <w:rsid w:val="006E4D42"/>
    <w:rsid w:val="006F4846"/>
    <w:rsid w:val="00703B5A"/>
    <w:rsid w:val="00704476"/>
    <w:rsid w:val="00707370"/>
    <w:rsid w:val="00710288"/>
    <w:rsid w:val="00713FEF"/>
    <w:rsid w:val="007143E5"/>
    <w:rsid w:val="00725E9F"/>
    <w:rsid w:val="00736B28"/>
    <w:rsid w:val="007428D8"/>
    <w:rsid w:val="0074683B"/>
    <w:rsid w:val="00760E9E"/>
    <w:rsid w:val="00766B7B"/>
    <w:rsid w:val="0077075E"/>
    <w:rsid w:val="007756FF"/>
    <w:rsid w:val="00782646"/>
    <w:rsid w:val="0078439E"/>
    <w:rsid w:val="00791A72"/>
    <w:rsid w:val="007B06AE"/>
    <w:rsid w:val="007B0A4B"/>
    <w:rsid w:val="007F153E"/>
    <w:rsid w:val="007F204B"/>
    <w:rsid w:val="008061CE"/>
    <w:rsid w:val="0081208F"/>
    <w:rsid w:val="008262B5"/>
    <w:rsid w:val="008274B9"/>
    <w:rsid w:val="00843CD2"/>
    <w:rsid w:val="00844421"/>
    <w:rsid w:val="008562EC"/>
    <w:rsid w:val="0086424C"/>
    <w:rsid w:val="0086557E"/>
    <w:rsid w:val="00870D72"/>
    <w:rsid w:val="00871E24"/>
    <w:rsid w:val="008A0C0D"/>
    <w:rsid w:val="008A1210"/>
    <w:rsid w:val="008A7CAE"/>
    <w:rsid w:val="008C0132"/>
    <w:rsid w:val="008C356C"/>
    <w:rsid w:val="008C3D5F"/>
    <w:rsid w:val="008C41F7"/>
    <w:rsid w:val="008E0FBD"/>
    <w:rsid w:val="008F7A70"/>
    <w:rsid w:val="00911423"/>
    <w:rsid w:val="00913197"/>
    <w:rsid w:val="00913244"/>
    <w:rsid w:val="00915949"/>
    <w:rsid w:val="00921989"/>
    <w:rsid w:val="00923A4B"/>
    <w:rsid w:val="00925D11"/>
    <w:rsid w:val="0094782B"/>
    <w:rsid w:val="00951CFB"/>
    <w:rsid w:val="00952BC7"/>
    <w:rsid w:val="00956E73"/>
    <w:rsid w:val="009572DD"/>
    <w:rsid w:val="00964AE1"/>
    <w:rsid w:val="00971FD6"/>
    <w:rsid w:val="00977E99"/>
    <w:rsid w:val="00977EBA"/>
    <w:rsid w:val="00980FDC"/>
    <w:rsid w:val="00981283"/>
    <w:rsid w:val="009951FE"/>
    <w:rsid w:val="009962C7"/>
    <w:rsid w:val="009C0A0B"/>
    <w:rsid w:val="009C376F"/>
    <w:rsid w:val="009C5652"/>
    <w:rsid w:val="009C5A03"/>
    <w:rsid w:val="009D477F"/>
    <w:rsid w:val="00A3767E"/>
    <w:rsid w:val="00A40D5C"/>
    <w:rsid w:val="00A500F0"/>
    <w:rsid w:val="00A5170F"/>
    <w:rsid w:val="00A528B4"/>
    <w:rsid w:val="00A64998"/>
    <w:rsid w:val="00A7035C"/>
    <w:rsid w:val="00A91A67"/>
    <w:rsid w:val="00A9509F"/>
    <w:rsid w:val="00AA628D"/>
    <w:rsid w:val="00AC35C8"/>
    <w:rsid w:val="00AC402E"/>
    <w:rsid w:val="00AC6D9E"/>
    <w:rsid w:val="00AE1035"/>
    <w:rsid w:val="00B0143E"/>
    <w:rsid w:val="00B17675"/>
    <w:rsid w:val="00B21155"/>
    <w:rsid w:val="00B41A85"/>
    <w:rsid w:val="00B52312"/>
    <w:rsid w:val="00B55071"/>
    <w:rsid w:val="00B914AE"/>
    <w:rsid w:val="00B9314C"/>
    <w:rsid w:val="00BA7A12"/>
    <w:rsid w:val="00BA7FF1"/>
    <w:rsid w:val="00BB7859"/>
    <w:rsid w:val="00BB7890"/>
    <w:rsid w:val="00BC34E4"/>
    <w:rsid w:val="00BC4157"/>
    <w:rsid w:val="00BD1DB6"/>
    <w:rsid w:val="00BD3C42"/>
    <w:rsid w:val="00BD668D"/>
    <w:rsid w:val="00BE6466"/>
    <w:rsid w:val="00BF3A8A"/>
    <w:rsid w:val="00BF6D5B"/>
    <w:rsid w:val="00C0309C"/>
    <w:rsid w:val="00C116C4"/>
    <w:rsid w:val="00C1259D"/>
    <w:rsid w:val="00C146DD"/>
    <w:rsid w:val="00C1666D"/>
    <w:rsid w:val="00C3414F"/>
    <w:rsid w:val="00C37455"/>
    <w:rsid w:val="00C50B36"/>
    <w:rsid w:val="00C646E2"/>
    <w:rsid w:val="00C711F2"/>
    <w:rsid w:val="00C72F92"/>
    <w:rsid w:val="00C74DD4"/>
    <w:rsid w:val="00C76B69"/>
    <w:rsid w:val="00C76FBB"/>
    <w:rsid w:val="00C93F12"/>
    <w:rsid w:val="00CB61CD"/>
    <w:rsid w:val="00CC0454"/>
    <w:rsid w:val="00CC76C3"/>
    <w:rsid w:val="00CD3C00"/>
    <w:rsid w:val="00CD48FE"/>
    <w:rsid w:val="00CD7DBA"/>
    <w:rsid w:val="00CE1B66"/>
    <w:rsid w:val="00CE3628"/>
    <w:rsid w:val="00CE4FFE"/>
    <w:rsid w:val="00CF7AE0"/>
    <w:rsid w:val="00D048FE"/>
    <w:rsid w:val="00D17081"/>
    <w:rsid w:val="00D36B5D"/>
    <w:rsid w:val="00D5085E"/>
    <w:rsid w:val="00D53DAB"/>
    <w:rsid w:val="00D60FD3"/>
    <w:rsid w:val="00D737E4"/>
    <w:rsid w:val="00D81B17"/>
    <w:rsid w:val="00D92523"/>
    <w:rsid w:val="00D93C58"/>
    <w:rsid w:val="00DA081D"/>
    <w:rsid w:val="00DA589E"/>
    <w:rsid w:val="00DB1093"/>
    <w:rsid w:val="00DB2A55"/>
    <w:rsid w:val="00DB716A"/>
    <w:rsid w:val="00DB7A29"/>
    <w:rsid w:val="00DC2B25"/>
    <w:rsid w:val="00DC3E20"/>
    <w:rsid w:val="00DC60C4"/>
    <w:rsid w:val="00DD55F9"/>
    <w:rsid w:val="00DE0C85"/>
    <w:rsid w:val="00DF3D29"/>
    <w:rsid w:val="00DF4CD4"/>
    <w:rsid w:val="00DF5C97"/>
    <w:rsid w:val="00E01F7F"/>
    <w:rsid w:val="00E022CF"/>
    <w:rsid w:val="00E1639F"/>
    <w:rsid w:val="00E2340C"/>
    <w:rsid w:val="00E24ED2"/>
    <w:rsid w:val="00E27054"/>
    <w:rsid w:val="00E270B1"/>
    <w:rsid w:val="00E37AAF"/>
    <w:rsid w:val="00E43F53"/>
    <w:rsid w:val="00E459D6"/>
    <w:rsid w:val="00E66474"/>
    <w:rsid w:val="00E777F7"/>
    <w:rsid w:val="00E842B9"/>
    <w:rsid w:val="00E9509F"/>
    <w:rsid w:val="00EA16B8"/>
    <w:rsid w:val="00EA1BFC"/>
    <w:rsid w:val="00EC49A0"/>
    <w:rsid w:val="00ED5C37"/>
    <w:rsid w:val="00EE6224"/>
    <w:rsid w:val="00EE7499"/>
    <w:rsid w:val="00F12453"/>
    <w:rsid w:val="00F30AAF"/>
    <w:rsid w:val="00F368F5"/>
    <w:rsid w:val="00F417F6"/>
    <w:rsid w:val="00F4628E"/>
    <w:rsid w:val="00F54DDD"/>
    <w:rsid w:val="00F575B8"/>
    <w:rsid w:val="00F603D5"/>
    <w:rsid w:val="00F70528"/>
    <w:rsid w:val="00F73AB3"/>
    <w:rsid w:val="00F829D3"/>
    <w:rsid w:val="00F85863"/>
    <w:rsid w:val="00F86E0C"/>
    <w:rsid w:val="00F87BC0"/>
    <w:rsid w:val="00FC657D"/>
    <w:rsid w:val="00FF146A"/>
    <w:rsid w:val="00FF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18E684"/>
  <w15:docId w15:val="{112674DD-583D-4C1F-B181-E6F7B77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F7A7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E3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FF9"/>
    <w:rPr>
      <w:rFonts w:ascii="Times New Roman" w:hAnsi="Times New Roman" w:cs="Times New Roman" w:hint="default"/>
      <w:color w:val="0000FF"/>
      <w:u w:val="single"/>
    </w:rPr>
  </w:style>
  <w:style w:type="paragraph" w:styleId="ListParagraph">
    <w:name w:val="List Paragraph"/>
    <w:basedOn w:val="Normal"/>
    <w:uiPriority w:val="34"/>
    <w:qFormat/>
    <w:rsid w:val="005D5FF9"/>
    <w:pPr>
      <w:ind w:left="720"/>
      <w:contextualSpacing/>
    </w:pPr>
  </w:style>
  <w:style w:type="paragraph" w:styleId="BalloonText">
    <w:name w:val="Balloon Text"/>
    <w:basedOn w:val="Normal"/>
    <w:link w:val="BalloonTextChar"/>
    <w:uiPriority w:val="99"/>
    <w:semiHidden/>
    <w:unhideWhenUsed/>
    <w:rsid w:val="006B35EB"/>
    <w:rPr>
      <w:rFonts w:ascii="Tahoma" w:hAnsi="Tahoma" w:cs="Tahoma"/>
      <w:sz w:val="16"/>
      <w:szCs w:val="16"/>
    </w:rPr>
  </w:style>
  <w:style w:type="character" w:customStyle="1" w:styleId="BalloonTextChar">
    <w:name w:val="Balloon Text Char"/>
    <w:basedOn w:val="DefaultParagraphFont"/>
    <w:link w:val="BalloonText"/>
    <w:uiPriority w:val="99"/>
    <w:semiHidden/>
    <w:rsid w:val="006B35E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71FD6"/>
    <w:rPr>
      <w:color w:val="800080" w:themeColor="followedHyperlink"/>
      <w:u w:val="single"/>
    </w:rPr>
  </w:style>
  <w:style w:type="paragraph" w:customStyle="1" w:styleId="BasicParagraph">
    <w:name w:val="[Basic Paragraph]"/>
    <w:basedOn w:val="Normal"/>
    <w:uiPriority w:val="99"/>
    <w:rsid w:val="00E777F7"/>
    <w:pPr>
      <w:autoSpaceDE w:val="0"/>
      <w:autoSpaceDN w:val="0"/>
      <w:adjustRightInd w:val="0"/>
      <w:spacing w:line="288" w:lineRule="auto"/>
      <w:textAlignment w:val="center"/>
    </w:pPr>
    <w:rPr>
      <w:rFonts w:eastAsiaTheme="minorHAnsi"/>
      <w:color w:val="000000"/>
    </w:rPr>
  </w:style>
  <w:style w:type="paragraph" w:styleId="Header">
    <w:name w:val="header"/>
    <w:basedOn w:val="Normal"/>
    <w:link w:val="HeaderChar"/>
    <w:uiPriority w:val="99"/>
    <w:unhideWhenUsed/>
    <w:rsid w:val="00206DDA"/>
    <w:pPr>
      <w:tabs>
        <w:tab w:val="center" w:pos="4680"/>
        <w:tab w:val="right" w:pos="9360"/>
      </w:tabs>
    </w:pPr>
  </w:style>
  <w:style w:type="character" w:customStyle="1" w:styleId="HeaderChar">
    <w:name w:val="Header Char"/>
    <w:basedOn w:val="DefaultParagraphFont"/>
    <w:link w:val="Header"/>
    <w:uiPriority w:val="99"/>
    <w:rsid w:val="00206D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DDA"/>
    <w:pPr>
      <w:tabs>
        <w:tab w:val="center" w:pos="4680"/>
        <w:tab w:val="right" w:pos="9360"/>
      </w:tabs>
    </w:pPr>
  </w:style>
  <w:style w:type="character" w:customStyle="1" w:styleId="FooterChar">
    <w:name w:val="Footer Char"/>
    <w:basedOn w:val="DefaultParagraphFont"/>
    <w:link w:val="Footer"/>
    <w:uiPriority w:val="99"/>
    <w:rsid w:val="00206DDA"/>
    <w:rPr>
      <w:rFonts w:ascii="Times New Roman" w:eastAsia="Times New Roman" w:hAnsi="Times New Roman" w:cs="Times New Roman"/>
      <w:sz w:val="24"/>
      <w:szCs w:val="24"/>
    </w:rPr>
  </w:style>
  <w:style w:type="character" w:styleId="Strong">
    <w:name w:val="Strong"/>
    <w:basedOn w:val="DefaultParagraphFont"/>
    <w:uiPriority w:val="22"/>
    <w:qFormat/>
    <w:rsid w:val="00F417F6"/>
    <w:rPr>
      <w:b/>
      <w:bCs/>
    </w:rPr>
  </w:style>
  <w:style w:type="character" w:styleId="Emphasis">
    <w:name w:val="Emphasis"/>
    <w:basedOn w:val="DefaultParagraphFont"/>
    <w:uiPriority w:val="20"/>
    <w:qFormat/>
    <w:rsid w:val="00F417F6"/>
    <w:rPr>
      <w:i/>
      <w:iCs/>
    </w:rPr>
  </w:style>
  <w:style w:type="character" w:styleId="CommentReference">
    <w:name w:val="annotation reference"/>
    <w:basedOn w:val="DefaultParagraphFont"/>
    <w:uiPriority w:val="99"/>
    <w:semiHidden/>
    <w:unhideWhenUsed/>
    <w:rsid w:val="001B317A"/>
    <w:rPr>
      <w:sz w:val="16"/>
      <w:szCs w:val="16"/>
    </w:rPr>
  </w:style>
  <w:style w:type="paragraph" w:styleId="CommentText">
    <w:name w:val="annotation text"/>
    <w:basedOn w:val="Normal"/>
    <w:link w:val="CommentTextChar"/>
    <w:uiPriority w:val="99"/>
    <w:semiHidden/>
    <w:unhideWhenUsed/>
    <w:rsid w:val="001B317A"/>
    <w:rPr>
      <w:sz w:val="20"/>
      <w:szCs w:val="20"/>
    </w:rPr>
  </w:style>
  <w:style w:type="character" w:customStyle="1" w:styleId="CommentTextChar">
    <w:name w:val="Comment Text Char"/>
    <w:basedOn w:val="DefaultParagraphFont"/>
    <w:link w:val="CommentText"/>
    <w:uiPriority w:val="99"/>
    <w:semiHidden/>
    <w:rsid w:val="001B3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317A"/>
    <w:rPr>
      <w:b/>
      <w:bCs/>
    </w:rPr>
  </w:style>
  <w:style w:type="character" w:customStyle="1" w:styleId="CommentSubjectChar">
    <w:name w:val="Comment Subject Char"/>
    <w:basedOn w:val="CommentTextChar"/>
    <w:link w:val="CommentSubject"/>
    <w:uiPriority w:val="99"/>
    <w:semiHidden/>
    <w:rsid w:val="001B317A"/>
    <w:rPr>
      <w:rFonts w:ascii="Times New Roman" w:eastAsia="Times New Roman" w:hAnsi="Times New Roman" w:cs="Times New Roman"/>
      <w:b/>
      <w:bCs/>
      <w:sz w:val="20"/>
      <w:szCs w:val="20"/>
    </w:rPr>
  </w:style>
  <w:style w:type="character" w:customStyle="1" w:styleId="s1">
    <w:name w:val="s1"/>
    <w:basedOn w:val="DefaultParagraphFont"/>
    <w:rsid w:val="00AC402E"/>
  </w:style>
  <w:style w:type="character" w:customStyle="1" w:styleId="apple-converted-space">
    <w:name w:val="apple-converted-space"/>
    <w:basedOn w:val="DefaultParagraphFont"/>
    <w:rsid w:val="00AC402E"/>
  </w:style>
  <w:style w:type="character" w:customStyle="1" w:styleId="s2">
    <w:name w:val="s2"/>
    <w:basedOn w:val="DefaultParagraphFont"/>
    <w:rsid w:val="00AC402E"/>
  </w:style>
  <w:style w:type="character" w:styleId="Mention">
    <w:name w:val="Mention"/>
    <w:basedOn w:val="DefaultParagraphFont"/>
    <w:uiPriority w:val="99"/>
    <w:rsid w:val="009962C7"/>
    <w:rPr>
      <w:color w:val="2B579A"/>
      <w:shd w:val="clear" w:color="auto" w:fill="E6E6E6"/>
    </w:rPr>
  </w:style>
  <w:style w:type="paragraph" w:customStyle="1" w:styleId="Default">
    <w:name w:val="Default"/>
    <w:rsid w:val="0094782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E3628"/>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19513A"/>
    <w:rPr>
      <w:color w:val="605E5C"/>
      <w:shd w:val="clear" w:color="auto" w:fill="E1DFDD"/>
    </w:rPr>
  </w:style>
  <w:style w:type="paragraph" w:styleId="Revision">
    <w:name w:val="Revision"/>
    <w:hidden/>
    <w:uiPriority w:val="99"/>
    <w:semiHidden/>
    <w:rsid w:val="003F799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897">
      <w:bodyDiv w:val="1"/>
      <w:marLeft w:val="0"/>
      <w:marRight w:val="0"/>
      <w:marTop w:val="0"/>
      <w:marBottom w:val="0"/>
      <w:divBdr>
        <w:top w:val="none" w:sz="0" w:space="0" w:color="auto"/>
        <w:left w:val="none" w:sz="0" w:space="0" w:color="auto"/>
        <w:bottom w:val="none" w:sz="0" w:space="0" w:color="auto"/>
        <w:right w:val="none" w:sz="0" w:space="0" w:color="auto"/>
      </w:divBdr>
    </w:div>
    <w:div w:id="82000669">
      <w:bodyDiv w:val="1"/>
      <w:marLeft w:val="0"/>
      <w:marRight w:val="0"/>
      <w:marTop w:val="0"/>
      <w:marBottom w:val="0"/>
      <w:divBdr>
        <w:top w:val="none" w:sz="0" w:space="0" w:color="auto"/>
        <w:left w:val="none" w:sz="0" w:space="0" w:color="auto"/>
        <w:bottom w:val="none" w:sz="0" w:space="0" w:color="auto"/>
        <w:right w:val="none" w:sz="0" w:space="0" w:color="auto"/>
      </w:divBdr>
    </w:div>
    <w:div w:id="153228284">
      <w:bodyDiv w:val="1"/>
      <w:marLeft w:val="0"/>
      <w:marRight w:val="0"/>
      <w:marTop w:val="0"/>
      <w:marBottom w:val="0"/>
      <w:divBdr>
        <w:top w:val="none" w:sz="0" w:space="0" w:color="auto"/>
        <w:left w:val="none" w:sz="0" w:space="0" w:color="auto"/>
        <w:bottom w:val="none" w:sz="0" w:space="0" w:color="auto"/>
        <w:right w:val="none" w:sz="0" w:space="0" w:color="auto"/>
      </w:divBdr>
    </w:div>
    <w:div w:id="273289362">
      <w:bodyDiv w:val="1"/>
      <w:marLeft w:val="0"/>
      <w:marRight w:val="0"/>
      <w:marTop w:val="0"/>
      <w:marBottom w:val="0"/>
      <w:divBdr>
        <w:top w:val="none" w:sz="0" w:space="0" w:color="auto"/>
        <w:left w:val="none" w:sz="0" w:space="0" w:color="auto"/>
        <w:bottom w:val="none" w:sz="0" w:space="0" w:color="auto"/>
        <w:right w:val="none" w:sz="0" w:space="0" w:color="auto"/>
      </w:divBdr>
    </w:div>
    <w:div w:id="321395281">
      <w:bodyDiv w:val="1"/>
      <w:marLeft w:val="0"/>
      <w:marRight w:val="0"/>
      <w:marTop w:val="0"/>
      <w:marBottom w:val="0"/>
      <w:divBdr>
        <w:top w:val="none" w:sz="0" w:space="0" w:color="auto"/>
        <w:left w:val="none" w:sz="0" w:space="0" w:color="auto"/>
        <w:bottom w:val="none" w:sz="0" w:space="0" w:color="auto"/>
        <w:right w:val="none" w:sz="0" w:space="0" w:color="auto"/>
      </w:divBdr>
    </w:div>
    <w:div w:id="339353522">
      <w:bodyDiv w:val="1"/>
      <w:marLeft w:val="0"/>
      <w:marRight w:val="0"/>
      <w:marTop w:val="0"/>
      <w:marBottom w:val="0"/>
      <w:divBdr>
        <w:top w:val="none" w:sz="0" w:space="0" w:color="auto"/>
        <w:left w:val="none" w:sz="0" w:space="0" w:color="auto"/>
        <w:bottom w:val="none" w:sz="0" w:space="0" w:color="auto"/>
        <w:right w:val="none" w:sz="0" w:space="0" w:color="auto"/>
      </w:divBdr>
    </w:div>
    <w:div w:id="413938788">
      <w:bodyDiv w:val="1"/>
      <w:marLeft w:val="0"/>
      <w:marRight w:val="0"/>
      <w:marTop w:val="0"/>
      <w:marBottom w:val="0"/>
      <w:divBdr>
        <w:top w:val="none" w:sz="0" w:space="0" w:color="auto"/>
        <w:left w:val="none" w:sz="0" w:space="0" w:color="auto"/>
        <w:bottom w:val="none" w:sz="0" w:space="0" w:color="auto"/>
        <w:right w:val="none" w:sz="0" w:space="0" w:color="auto"/>
      </w:divBdr>
    </w:div>
    <w:div w:id="652680237">
      <w:bodyDiv w:val="1"/>
      <w:marLeft w:val="0"/>
      <w:marRight w:val="0"/>
      <w:marTop w:val="0"/>
      <w:marBottom w:val="0"/>
      <w:divBdr>
        <w:top w:val="none" w:sz="0" w:space="0" w:color="auto"/>
        <w:left w:val="none" w:sz="0" w:space="0" w:color="auto"/>
        <w:bottom w:val="none" w:sz="0" w:space="0" w:color="auto"/>
        <w:right w:val="none" w:sz="0" w:space="0" w:color="auto"/>
      </w:divBdr>
    </w:div>
    <w:div w:id="764613254">
      <w:bodyDiv w:val="1"/>
      <w:marLeft w:val="0"/>
      <w:marRight w:val="0"/>
      <w:marTop w:val="0"/>
      <w:marBottom w:val="0"/>
      <w:divBdr>
        <w:top w:val="none" w:sz="0" w:space="0" w:color="auto"/>
        <w:left w:val="none" w:sz="0" w:space="0" w:color="auto"/>
        <w:bottom w:val="none" w:sz="0" w:space="0" w:color="auto"/>
        <w:right w:val="none" w:sz="0" w:space="0" w:color="auto"/>
      </w:divBdr>
    </w:div>
    <w:div w:id="874123014">
      <w:bodyDiv w:val="1"/>
      <w:marLeft w:val="0"/>
      <w:marRight w:val="0"/>
      <w:marTop w:val="0"/>
      <w:marBottom w:val="0"/>
      <w:divBdr>
        <w:top w:val="none" w:sz="0" w:space="0" w:color="auto"/>
        <w:left w:val="none" w:sz="0" w:space="0" w:color="auto"/>
        <w:bottom w:val="none" w:sz="0" w:space="0" w:color="auto"/>
        <w:right w:val="none" w:sz="0" w:space="0" w:color="auto"/>
      </w:divBdr>
    </w:div>
    <w:div w:id="994258001">
      <w:bodyDiv w:val="1"/>
      <w:marLeft w:val="0"/>
      <w:marRight w:val="0"/>
      <w:marTop w:val="0"/>
      <w:marBottom w:val="0"/>
      <w:divBdr>
        <w:top w:val="none" w:sz="0" w:space="0" w:color="auto"/>
        <w:left w:val="none" w:sz="0" w:space="0" w:color="auto"/>
        <w:bottom w:val="none" w:sz="0" w:space="0" w:color="auto"/>
        <w:right w:val="none" w:sz="0" w:space="0" w:color="auto"/>
      </w:divBdr>
      <w:divsChild>
        <w:div w:id="262224868">
          <w:marLeft w:val="0"/>
          <w:marRight w:val="0"/>
          <w:marTop w:val="0"/>
          <w:marBottom w:val="0"/>
          <w:divBdr>
            <w:top w:val="none" w:sz="0" w:space="0" w:color="auto"/>
            <w:left w:val="none" w:sz="0" w:space="0" w:color="auto"/>
            <w:bottom w:val="none" w:sz="0" w:space="0" w:color="auto"/>
            <w:right w:val="none" w:sz="0" w:space="0" w:color="auto"/>
          </w:divBdr>
        </w:div>
      </w:divsChild>
    </w:div>
    <w:div w:id="1004284437">
      <w:bodyDiv w:val="1"/>
      <w:marLeft w:val="0"/>
      <w:marRight w:val="0"/>
      <w:marTop w:val="0"/>
      <w:marBottom w:val="0"/>
      <w:divBdr>
        <w:top w:val="none" w:sz="0" w:space="0" w:color="auto"/>
        <w:left w:val="none" w:sz="0" w:space="0" w:color="auto"/>
        <w:bottom w:val="none" w:sz="0" w:space="0" w:color="auto"/>
        <w:right w:val="none" w:sz="0" w:space="0" w:color="auto"/>
      </w:divBdr>
    </w:div>
    <w:div w:id="1147822297">
      <w:bodyDiv w:val="1"/>
      <w:marLeft w:val="0"/>
      <w:marRight w:val="0"/>
      <w:marTop w:val="0"/>
      <w:marBottom w:val="0"/>
      <w:divBdr>
        <w:top w:val="none" w:sz="0" w:space="0" w:color="auto"/>
        <w:left w:val="none" w:sz="0" w:space="0" w:color="auto"/>
        <w:bottom w:val="none" w:sz="0" w:space="0" w:color="auto"/>
        <w:right w:val="none" w:sz="0" w:space="0" w:color="auto"/>
      </w:divBdr>
    </w:div>
    <w:div w:id="1403601109">
      <w:bodyDiv w:val="1"/>
      <w:marLeft w:val="0"/>
      <w:marRight w:val="0"/>
      <w:marTop w:val="0"/>
      <w:marBottom w:val="0"/>
      <w:divBdr>
        <w:top w:val="none" w:sz="0" w:space="0" w:color="auto"/>
        <w:left w:val="none" w:sz="0" w:space="0" w:color="auto"/>
        <w:bottom w:val="none" w:sz="0" w:space="0" w:color="auto"/>
        <w:right w:val="none" w:sz="0" w:space="0" w:color="auto"/>
      </w:divBdr>
    </w:div>
    <w:div w:id="1519657621">
      <w:bodyDiv w:val="1"/>
      <w:marLeft w:val="0"/>
      <w:marRight w:val="0"/>
      <w:marTop w:val="0"/>
      <w:marBottom w:val="0"/>
      <w:divBdr>
        <w:top w:val="none" w:sz="0" w:space="0" w:color="auto"/>
        <w:left w:val="none" w:sz="0" w:space="0" w:color="auto"/>
        <w:bottom w:val="none" w:sz="0" w:space="0" w:color="auto"/>
        <w:right w:val="none" w:sz="0" w:space="0" w:color="auto"/>
      </w:divBdr>
    </w:div>
    <w:div w:id="1615331730">
      <w:bodyDiv w:val="1"/>
      <w:marLeft w:val="0"/>
      <w:marRight w:val="0"/>
      <w:marTop w:val="0"/>
      <w:marBottom w:val="0"/>
      <w:divBdr>
        <w:top w:val="none" w:sz="0" w:space="0" w:color="auto"/>
        <w:left w:val="none" w:sz="0" w:space="0" w:color="auto"/>
        <w:bottom w:val="none" w:sz="0" w:space="0" w:color="auto"/>
        <w:right w:val="none" w:sz="0" w:space="0" w:color="auto"/>
      </w:divBdr>
    </w:div>
    <w:div w:id="1687946869">
      <w:bodyDiv w:val="1"/>
      <w:marLeft w:val="0"/>
      <w:marRight w:val="0"/>
      <w:marTop w:val="0"/>
      <w:marBottom w:val="0"/>
      <w:divBdr>
        <w:top w:val="none" w:sz="0" w:space="0" w:color="auto"/>
        <w:left w:val="none" w:sz="0" w:space="0" w:color="auto"/>
        <w:bottom w:val="none" w:sz="0" w:space="0" w:color="auto"/>
        <w:right w:val="none" w:sz="0" w:space="0" w:color="auto"/>
      </w:divBdr>
      <w:divsChild>
        <w:div w:id="1976522522">
          <w:marLeft w:val="0"/>
          <w:marRight w:val="0"/>
          <w:marTop w:val="0"/>
          <w:marBottom w:val="0"/>
          <w:divBdr>
            <w:top w:val="none" w:sz="0" w:space="0" w:color="auto"/>
            <w:left w:val="none" w:sz="0" w:space="0" w:color="auto"/>
            <w:bottom w:val="none" w:sz="0" w:space="0" w:color="auto"/>
            <w:right w:val="none" w:sz="0" w:space="0" w:color="auto"/>
          </w:divBdr>
          <w:divsChild>
            <w:div w:id="1130245339">
              <w:marLeft w:val="-225"/>
              <w:marRight w:val="-225"/>
              <w:marTop w:val="0"/>
              <w:marBottom w:val="0"/>
              <w:divBdr>
                <w:top w:val="none" w:sz="0" w:space="0" w:color="auto"/>
                <w:left w:val="none" w:sz="0" w:space="0" w:color="auto"/>
                <w:bottom w:val="none" w:sz="0" w:space="0" w:color="auto"/>
                <w:right w:val="none" w:sz="0" w:space="0" w:color="auto"/>
              </w:divBdr>
            </w:div>
          </w:divsChild>
        </w:div>
        <w:div w:id="655568416">
          <w:marLeft w:val="0"/>
          <w:marRight w:val="0"/>
          <w:marTop w:val="0"/>
          <w:marBottom w:val="450"/>
          <w:divBdr>
            <w:top w:val="none" w:sz="0" w:space="0" w:color="auto"/>
            <w:left w:val="none" w:sz="0" w:space="0" w:color="auto"/>
            <w:bottom w:val="none" w:sz="0" w:space="0" w:color="auto"/>
            <w:right w:val="none" w:sz="0" w:space="0" w:color="auto"/>
          </w:divBdr>
        </w:div>
        <w:div w:id="532689051">
          <w:marLeft w:val="0"/>
          <w:marRight w:val="0"/>
          <w:marTop w:val="0"/>
          <w:marBottom w:val="450"/>
          <w:divBdr>
            <w:top w:val="none" w:sz="0" w:space="0" w:color="auto"/>
            <w:left w:val="none" w:sz="0" w:space="0" w:color="auto"/>
            <w:bottom w:val="none" w:sz="0" w:space="0" w:color="auto"/>
            <w:right w:val="none" w:sz="0" w:space="0" w:color="auto"/>
          </w:divBdr>
        </w:div>
      </w:divsChild>
    </w:div>
    <w:div w:id="18359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bleed@wqa.org" TargetMode="External"/><Relationship Id="rId18" Type="http://schemas.openxmlformats.org/officeDocument/2006/relationships/hyperlink" Target="https://www.wqrf.org/uploads/8/3/5/5/83551838/sustainabilitycomparisonstudy_executivesummar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matheny@wqrf.org" TargetMode="External"/><Relationship Id="rId17" Type="http://schemas.openxmlformats.org/officeDocument/2006/relationships/hyperlink" Target="https://www.youtube.com/watch?v=Jk3lW7aNQHM" TargetMode="External"/><Relationship Id="rId2" Type="http://schemas.openxmlformats.org/officeDocument/2006/relationships/customXml" Target="../customXml/item2.xml"/><Relationship Id="rId16" Type="http://schemas.openxmlformats.org/officeDocument/2006/relationships/hyperlink" Target="https://awwa.onlinelibrary.wiley.com/doi/10.1002/aws2.1320" TargetMode="External"/><Relationship Id="rId20" Type="http://schemas.openxmlformats.org/officeDocument/2006/relationships/hyperlink" Target="http://wqr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bleed@wqa.org"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yperlink" Target="https://prod.mpxfiles.com/Uploads/Files/live_4/wqa/ec0972c8-1f62-4d5a-8113-c92821dc60dc.pdf?v=6380404130244700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matheny@wqrf.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EF427C350E14384B11BF75D3FAE1E" ma:contentTypeVersion="15" ma:contentTypeDescription="Create a new document." ma:contentTypeScope="" ma:versionID="68e8eaf4ffe9a0c2b934f8a90afd1c6f">
  <xsd:schema xmlns:xsd="http://www.w3.org/2001/XMLSchema" xmlns:xs="http://www.w3.org/2001/XMLSchema" xmlns:p="http://schemas.microsoft.com/office/2006/metadata/properties" xmlns:ns1="http://schemas.microsoft.com/sharepoint/v3" xmlns:ns3="f3ec2ca9-46aa-448c-906c-466363c583f3" xmlns:ns4="d5ad5763-a383-48ba-8bc6-010935b8fa49" targetNamespace="http://schemas.microsoft.com/office/2006/metadata/properties" ma:root="true" ma:fieldsID="5f660f0e2073d9e5b5e9fe549f049230" ns1:_="" ns3:_="" ns4:_="">
    <xsd:import namespace="http://schemas.microsoft.com/sharepoint/v3"/>
    <xsd:import namespace="f3ec2ca9-46aa-448c-906c-466363c583f3"/>
    <xsd:import namespace="d5ad5763-a383-48ba-8bc6-010935b8fa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c2ca9-46aa-448c-906c-466363c58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d5763-a383-48ba-8bc6-010935b8fa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D38F9-CDAB-4B02-B8AD-7A90ECEF1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ec2ca9-46aa-448c-906c-466363c583f3"/>
    <ds:schemaRef ds:uri="d5ad5763-a383-48ba-8bc6-010935b8f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C1152-49E9-4CE8-B7AE-AE8BD1F90C6A}">
  <ds:schemaRefs>
    <ds:schemaRef ds:uri="http://schemas.openxmlformats.org/officeDocument/2006/bibliography"/>
  </ds:schemaRefs>
</ds:datastoreItem>
</file>

<file path=customXml/itemProps3.xml><?xml version="1.0" encoding="utf-8"?>
<ds:datastoreItem xmlns:ds="http://schemas.openxmlformats.org/officeDocument/2006/customXml" ds:itemID="{6769846D-5322-4A09-9D98-EA94F51010B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6725D8E-0E2D-4BA7-952F-9A2440052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5159</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Keaton</dc:creator>
  <cp:lastModifiedBy>Susan Keaton</cp:lastModifiedBy>
  <cp:revision>15</cp:revision>
  <dcterms:created xsi:type="dcterms:W3CDTF">2023-05-16T16:31:00Z</dcterms:created>
  <dcterms:modified xsi:type="dcterms:W3CDTF">2023-06-22T16:39:00Z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0x010100D89EF427C350E14384B11BF75D3FAE1E</vt:lpwstr>
  </property>
</Properties>
</file>