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B9FA6" w14:textId="27EC7C1E" w:rsidR="00E777F7" w:rsidRDefault="00D81669" w:rsidP="00980FDC">
      <w:pPr>
        <w:widowControl w:val="0"/>
        <w:autoSpaceDE w:val="0"/>
        <w:autoSpaceDN w:val="0"/>
        <w:adjustRightInd w:val="0"/>
        <w:spacing w:after="100" w:afterAutospacing="1"/>
        <w:rPr>
          <w:b/>
          <w:color w:val="000000"/>
          <w:sz w:val="32"/>
          <w:lang w:bidi="th-TH"/>
        </w:rPr>
      </w:pPr>
      <w:r w:rsidRPr="00E777F7">
        <w:rPr>
          <w:b/>
          <w:noProof/>
          <w:color w:val="000000"/>
          <w:sz w:val="32"/>
        </w:rPr>
        <mc:AlternateContent>
          <mc:Choice Requires="wps">
            <w:drawing>
              <wp:anchor distT="0" distB="0" distL="114300" distR="114300" simplePos="0" relativeHeight="251662336" behindDoc="0" locked="0" layoutInCell="1" allowOverlap="1" wp14:anchorId="79F0EE94" wp14:editId="76A95EF1">
                <wp:simplePos x="0" y="0"/>
                <wp:positionH relativeFrom="column">
                  <wp:posOffset>3070225</wp:posOffset>
                </wp:positionH>
                <wp:positionV relativeFrom="paragraph">
                  <wp:posOffset>-106689</wp:posOffset>
                </wp:positionV>
                <wp:extent cx="3808095" cy="1085850"/>
                <wp:effectExtent l="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5" cy="1085850"/>
                        </a:xfrm>
                        <a:prstGeom prst="rect">
                          <a:avLst/>
                        </a:prstGeom>
                        <a:solidFill>
                          <a:srgbClr val="FFFFFF"/>
                        </a:solidFill>
                        <a:ln w="9525">
                          <a:noFill/>
                          <a:miter lim="800000"/>
                          <a:headEnd/>
                          <a:tailEnd/>
                        </a:ln>
                      </wps:spPr>
                      <wps:txbx>
                        <w:txbxContent>
                          <w:p w14:paraId="17E26780" w14:textId="77777777" w:rsidR="00765041" w:rsidRPr="00E777F7" w:rsidRDefault="00765041" w:rsidP="00765041">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Pr>
                                <w:rFonts w:ascii="Arial" w:hAnsi="Arial" w:cs="Arial"/>
                                <w:sz w:val="18"/>
                                <w:szCs w:val="20"/>
                              </w:rPr>
                              <w:t>Wes Bleed</w:t>
                            </w:r>
                          </w:p>
                          <w:p w14:paraId="63A94914" w14:textId="77777777" w:rsidR="00765041" w:rsidRPr="00E777F7" w:rsidRDefault="00765041" w:rsidP="00765041">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hyperlink r:id="rId11" w:history="1">
                              <w:r w:rsidRPr="00F26F73">
                                <w:rPr>
                                  <w:rStyle w:val="Hyperlink"/>
                                  <w:rFonts w:ascii="Arial" w:hAnsi="Arial" w:cs="Arial"/>
                                  <w:sz w:val="18"/>
                                  <w:szCs w:val="20"/>
                                </w:rPr>
                                <w:t>wbleed@wqa.org</w:t>
                              </w:r>
                            </w:hyperlink>
                          </w:p>
                          <w:p w14:paraId="70656B37" w14:textId="77777777" w:rsidR="00765041" w:rsidRDefault="00765041" w:rsidP="00765041">
                            <w:pPr>
                              <w:jc w:val="right"/>
                              <w:rPr>
                                <w:rFonts w:ascii="Arial" w:hAnsi="Arial" w:cs="Arial"/>
                                <w:sz w:val="18"/>
                                <w:szCs w:val="20"/>
                              </w:rPr>
                            </w:pPr>
                            <w:r>
                              <w:rPr>
                                <w:rFonts w:ascii="Arial" w:hAnsi="Arial" w:cs="Arial"/>
                                <w:sz w:val="18"/>
                                <w:szCs w:val="20"/>
                              </w:rPr>
                              <w:t>Telephone: (630) 505-1675</w:t>
                            </w:r>
                          </w:p>
                          <w:p w14:paraId="7DCF0CD8" w14:textId="77777777" w:rsidR="00765041" w:rsidRDefault="00765041" w:rsidP="00765041">
                            <w:pPr>
                              <w:jc w:val="right"/>
                              <w:rPr>
                                <w:rFonts w:ascii="Arial" w:hAnsi="Arial" w:cs="Arial"/>
                                <w:sz w:val="18"/>
                                <w:szCs w:val="20"/>
                              </w:rPr>
                            </w:pPr>
                          </w:p>
                          <w:p w14:paraId="0B2CC205" w14:textId="78ADD374" w:rsidR="00765041" w:rsidRDefault="004E716D" w:rsidP="00765041">
                            <w:pPr>
                              <w:jc w:val="right"/>
                              <w:rPr>
                                <w:rFonts w:ascii="Arial" w:hAnsi="Arial" w:cs="Arial"/>
                                <w:sz w:val="18"/>
                                <w:szCs w:val="20"/>
                              </w:rPr>
                            </w:pPr>
                            <w:r>
                              <w:rPr>
                                <w:rFonts w:ascii="Arial" w:hAnsi="Arial" w:cs="Arial"/>
                                <w:sz w:val="18"/>
                                <w:szCs w:val="20"/>
                              </w:rPr>
                              <w:t>Callie Matheny</w:t>
                            </w:r>
                          </w:p>
                          <w:p w14:paraId="4F1BDD8E" w14:textId="3263A9C2" w:rsidR="00765041" w:rsidRDefault="00765041" w:rsidP="00765041">
                            <w:pPr>
                              <w:jc w:val="right"/>
                              <w:rPr>
                                <w:rFonts w:ascii="Arial" w:hAnsi="Arial" w:cs="Arial"/>
                                <w:sz w:val="18"/>
                                <w:szCs w:val="20"/>
                              </w:rPr>
                            </w:pPr>
                            <w:r>
                              <w:rPr>
                                <w:rFonts w:ascii="Arial" w:hAnsi="Arial" w:cs="Arial"/>
                                <w:sz w:val="18"/>
                                <w:szCs w:val="20"/>
                              </w:rPr>
                              <w:t xml:space="preserve">Email: </w:t>
                            </w:r>
                            <w:hyperlink r:id="rId12" w:history="1">
                              <w:r w:rsidR="004E716D" w:rsidRPr="006660CB">
                                <w:rPr>
                                  <w:rStyle w:val="Hyperlink"/>
                                  <w:rFonts w:ascii="Arial" w:hAnsi="Arial" w:cs="Arial"/>
                                  <w:sz w:val="18"/>
                                  <w:szCs w:val="20"/>
                                </w:rPr>
                                <w:t>cmatheny@wqrf.org</w:t>
                              </w:r>
                            </w:hyperlink>
                          </w:p>
                          <w:p w14:paraId="7B0F8313" w14:textId="38E5966B" w:rsidR="00765041" w:rsidRDefault="00765041" w:rsidP="00765041">
                            <w:pPr>
                              <w:jc w:val="right"/>
                              <w:rPr>
                                <w:rFonts w:ascii="Arial" w:hAnsi="Arial" w:cs="Arial"/>
                                <w:sz w:val="18"/>
                                <w:szCs w:val="20"/>
                              </w:rPr>
                            </w:pPr>
                            <w:r>
                              <w:rPr>
                                <w:rFonts w:ascii="Arial" w:hAnsi="Arial" w:cs="Arial"/>
                                <w:sz w:val="18"/>
                                <w:szCs w:val="20"/>
                              </w:rPr>
                              <w:t>Telephone: (630) 929-25</w:t>
                            </w:r>
                            <w:r w:rsidR="004E716D">
                              <w:rPr>
                                <w:rFonts w:ascii="Arial" w:hAnsi="Arial" w:cs="Arial"/>
                                <w:sz w:val="18"/>
                                <w:szCs w:val="20"/>
                              </w:rPr>
                              <w:t>12</w:t>
                            </w:r>
                          </w:p>
                          <w:p w14:paraId="5AC85C96" w14:textId="77777777" w:rsidR="00D81669" w:rsidRPr="00C4608C" w:rsidRDefault="00D81669" w:rsidP="00765041">
                            <w:pPr>
                              <w:jc w:val="right"/>
                              <w:rPr>
                                <w:rFonts w:ascii="Arial" w:hAnsi="Arial" w:cs="Arial"/>
                                <w:sz w:val="18"/>
                                <w:szCs w:val="20"/>
                              </w:rPr>
                            </w:pPr>
                          </w:p>
                          <w:p w14:paraId="1D245EB9" w14:textId="77777777" w:rsidR="00E777F7" w:rsidRPr="00E777F7" w:rsidRDefault="00E777F7" w:rsidP="00E777F7">
                            <w:pPr>
                              <w:jc w:val="right"/>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0EE94" id="_x0000_t202" coordsize="21600,21600" o:spt="202" path="m,l,21600r21600,l21600,xe">
                <v:stroke joinstyle="miter"/>
                <v:path gradientshapeok="t" o:connecttype="rect"/>
              </v:shapetype>
              <v:shape id="Text Box 2" o:spid="_x0000_s1026" type="#_x0000_t202" style="position:absolute;margin-left:241.75pt;margin-top:-8.4pt;width:299.85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" stroked="f">
                <v:textbox>
                  <w:txbxContent>
                    <w:p w14:paraId="17E26780" w14:textId="77777777" w:rsidR="00765041" w:rsidRPr="00E777F7" w:rsidRDefault="00765041" w:rsidP="00765041">
                      <w:pPr>
                        <w:pStyle w:val="BasicParagraph"/>
                        <w:spacing w:line="240" w:lineRule="auto"/>
                        <w:jc w:val="right"/>
                        <w:rPr>
                          <w:rFonts w:ascii="Arial" w:hAnsi="Arial" w:cs="Arial"/>
                          <w:sz w:val="18"/>
                          <w:szCs w:val="20"/>
                        </w:rPr>
                      </w:pPr>
                      <w:r w:rsidRPr="00E777F7">
                        <w:rPr>
                          <w:rFonts w:ascii="Arial" w:hAnsi="Arial" w:cs="Arial"/>
                          <w:sz w:val="18"/>
                          <w:szCs w:val="20"/>
                        </w:rPr>
                        <w:t xml:space="preserve">Contact: </w:t>
                      </w:r>
                      <w:r>
                        <w:rPr>
                          <w:rFonts w:ascii="Arial" w:hAnsi="Arial" w:cs="Arial"/>
                          <w:sz w:val="18"/>
                          <w:szCs w:val="20"/>
                        </w:rPr>
                        <w:t>Wes Bleed</w:t>
                      </w:r>
                    </w:p>
                    <w:p w14:paraId="63A94914" w14:textId="77777777" w:rsidR="00765041" w:rsidRPr="00E777F7" w:rsidRDefault="00765041" w:rsidP="00765041">
                      <w:pPr>
                        <w:pStyle w:val="BasicParagraph"/>
                        <w:tabs>
                          <w:tab w:val="left" w:pos="1140"/>
                        </w:tabs>
                        <w:spacing w:line="240" w:lineRule="auto"/>
                        <w:jc w:val="right"/>
                        <w:rPr>
                          <w:rFonts w:ascii="Arial" w:hAnsi="Arial" w:cs="Arial"/>
                          <w:sz w:val="18"/>
                          <w:szCs w:val="20"/>
                        </w:rPr>
                      </w:pPr>
                      <w:r w:rsidRPr="00E777F7">
                        <w:rPr>
                          <w:rFonts w:ascii="Arial" w:hAnsi="Arial" w:cs="Arial"/>
                          <w:sz w:val="18"/>
                          <w:szCs w:val="20"/>
                        </w:rPr>
                        <w:t xml:space="preserve">E-mail: </w:t>
                      </w:r>
                      <w:hyperlink r:id="rId13" w:history="1">
                        <w:r w:rsidRPr="00F26F73">
                          <w:rPr>
                            <w:rStyle w:val="Hyperlink"/>
                            <w:rFonts w:ascii="Arial" w:hAnsi="Arial" w:cs="Arial"/>
                            <w:sz w:val="18"/>
                            <w:szCs w:val="20"/>
                          </w:rPr>
                          <w:t>wbleed@wqa.org</w:t>
                        </w:r>
                      </w:hyperlink>
                    </w:p>
                    <w:p w14:paraId="70656B37" w14:textId="77777777" w:rsidR="00765041" w:rsidRDefault="00765041" w:rsidP="00765041">
                      <w:pPr>
                        <w:jc w:val="right"/>
                        <w:rPr>
                          <w:rFonts w:ascii="Arial" w:hAnsi="Arial" w:cs="Arial"/>
                          <w:sz w:val="18"/>
                          <w:szCs w:val="20"/>
                        </w:rPr>
                      </w:pPr>
                      <w:r>
                        <w:rPr>
                          <w:rFonts w:ascii="Arial" w:hAnsi="Arial" w:cs="Arial"/>
                          <w:sz w:val="18"/>
                          <w:szCs w:val="20"/>
                        </w:rPr>
                        <w:t>Telephone: (630) 505-1675</w:t>
                      </w:r>
                    </w:p>
                    <w:p w14:paraId="7DCF0CD8" w14:textId="77777777" w:rsidR="00765041" w:rsidRDefault="00765041" w:rsidP="00765041">
                      <w:pPr>
                        <w:jc w:val="right"/>
                        <w:rPr>
                          <w:rFonts w:ascii="Arial" w:hAnsi="Arial" w:cs="Arial"/>
                          <w:sz w:val="18"/>
                          <w:szCs w:val="20"/>
                        </w:rPr>
                      </w:pPr>
                    </w:p>
                    <w:p w14:paraId="0B2CC205" w14:textId="78ADD374" w:rsidR="00765041" w:rsidRDefault="004E716D" w:rsidP="00765041">
                      <w:pPr>
                        <w:jc w:val="right"/>
                        <w:rPr>
                          <w:rFonts w:ascii="Arial" w:hAnsi="Arial" w:cs="Arial"/>
                          <w:sz w:val="18"/>
                          <w:szCs w:val="20"/>
                        </w:rPr>
                      </w:pPr>
                      <w:r>
                        <w:rPr>
                          <w:rFonts w:ascii="Arial" w:hAnsi="Arial" w:cs="Arial"/>
                          <w:sz w:val="18"/>
                          <w:szCs w:val="20"/>
                        </w:rPr>
                        <w:t>Callie Matheny</w:t>
                      </w:r>
                    </w:p>
                    <w:p w14:paraId="4F1BDD8E" w14:textId="3263A9C2" w:rsidR="00765041" w:rsidRDefault="00765041" w:rsidP="00765041">
                      <w:pPr>
                        <w:jc w:val="right"/>
                        <w:rPr>
                          <w:rFonts w:ascii="Arial" w:hAnsi="Arial" w:cs="Arial"/>
                          <w:sz w:val="18"/>
                          <w:szCs w:val="20"/>
                        </w:rPr>
                      </w:pPr>
                      <w:r>
                        <w:rPr>
                          <w:rFonts w:ascii="Arial" w:hAnsi="Arial" w:cs="Arial"/>
                          <w:sz w:val="18"/>
                          <w:szCs w:val="20"/>
                        </w:rPr>
                        <w:t xml:space="preserve">Email: </w:t>
                      </w:r>
                      <w:hyperlink r:id="rId14" w:history="1">
                        <w:r w:rsidR="004E716D" w:rsidRPr="006660CB">
                          <w:rPr>
                            <w:rStyle w:val="Hyperlink"/>
                            <w:rFonts w:ascii="Arial" w:hAnsi="Arial" w:cs="Arial"/>
                            <w:sz w:val="18"/>
                            <w:szCs w:val="20"/>
                          </w:rPr>
                          <w:t>cmatheny@wqrf.org</w:t>
                        </w:r>
                      </w:hyperlink>
                    </w:p>
                    <w:p w14:paraId="7B0F8313" w14:textId="38E5966B" w:rsidR="00765041" w:rsidRDefault="00765041" w:rsidP="00765041">
                      <w:pPr>
                        <w:jc w:val="right"/>
                        <w:rPr>
                          <w:rFonts w:ascii="Arial" w:hAnsi="Arial" w:cs="Arial"/>
                          <w:sz w:val="18"/>
                          <w:szCs w:val="20"/>
                        </w:rPr>
                      </w:pPr>
                      <w:r>
                        <w:rPr>
                          <w:rFonts w:ascii="Arial" w:hAnsi="Arial" w:cs="Arial"/>
                          <w:sz w:val="18"/>
                          <w:szCs w:val="20"/>
                        </w:rPr>
                        <w:t>Telephone: (630) 929-25</w:t>
                      </w:r>
                      <w:r w:rsidR="004E716D">
                        <w:rPr>
                          <w:rFonts w:ascii="Arial" w:hAnsi="Arial" w:cs="Arial"/>
                          <w:sz w:val="18"/>
                          <w:szCs w:val="20"/>
                        </w:rPr>
                        <w:t>12</w:t>
                      </w:r>
                    </w:p>
                    <w:p w14:paraId="5AC85C96" w14:textId="77777777" w:rsidR="00D81669" w:rsidRPr="00C4608C" w:rsidRDefault="00D81669" w:rsidP="00765041">
                      <w:pPr>
                        <w:jc w:val="right"/>
                        <w:rPr>
                          <w:rFonts w:ascii="Arial" w:hAnsi="Arial" w:cs="Arial"/>
                          <w:sz w:val="18"/>
                          <w:szCs w:val="20"/>
                        </w:rPr>
                      </w:pPr>
                    </w:p>
                    <w:p w14:paraId="1D245EB9" w14:textId="77777777" w:rsidR="00E777F7" w:rsidRPr="00E777F7" w:rsidRDefault="00E777F7" w:rsidP="00E777F7">
                      <w:pPr>
                        <w:jc w:val="right"/>
                        <w:rPr>
                          <w:sz w:val="22"/>
                        </w:rPr>
                      </w:pPr>
                    </w:p>
                  </w:txbxContent>
                </v:textbox>
              </v:shape>
            </w:pict>
          </mc:Fallback>
        </mc:AlternateContent>
      </w:r>
      <w:r>
        <w:rPr>
          <w:b/>
          <w:noProof/>
          <w:color w:val="000000"/>
          <w:sz w:val="32"/>
        </w:rPr>
        <w:drawing>
          <wp:anchor distT="0" distB="0" distL="114300" distR="114300" simplePos="0" relativeHeight="251660288" behindDoc="0" locked="0" layoutInCell="1" allowOverlap="1" wp14:anchorId="5F6E5414" wp14:editId="416C7DAE">
            <wp:simplePos x="0" y="0"/>
            <wp:positionH relativeFrom="column">
              <wp:posOffset>-64770</wp:posOffset>
            </wp:positionH>
            <wp:positionV relativeFrom="paragraph">
              <wp:posOffset>40640</wp:posOffset>
            </wp:positionV>
            <wp:extent cx="2021840" cy="673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QALogo.horiz 280_rgb.jpg"/>
                    <pic:cNvPicPr/>
                  </pic:nvPicPr>
                  <pic:blipFill rotWithShape="1">
                    <a:blip r:embed="rId15" cstate="print">
                      <a:extLst>
                        <a:ext uri="{28A0092B-C50C-407E-A947-70E740481C1C}">
                          <a14:useLocalDpi xmlns:a14="http://schemas.microsoft.com/office/drawing/2010/main" val="0"/>
                        </a:ext>
                      </a:extLst>
                    </a:blip>
                    <a:srcRect t="8333" b="8333"/>
                    <a:stretch/>
                  </pic:blipFill>
                  <pic:spPr bwMode="auto">
                    <a:xfrm>
                      <a:off x="0" y="0"/>
                      <a:ext cx="2021840" cy="673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716D">
        <w:rPr>
          <w:b/>
          <w:noProof/>
          <w:color w:val="000000"/>
          <w:sz w:val="32"/>
        </w:rPr>
        <mc:AlternateContent>
          <mc:Choice Requires="wps">
            <w:drawing>
              <wp:anchor distT="0" distB="0" distL="114300" distR="114300" simplePos="0" relativeHeight="251664384" behindDoc="0" locked="0" layoutInCell="1" allowOverlap="1" wp14:anchorId="480973D4" wp14:editId="6E641785">
                <wp:simplePos x="0" y="0"/>
                <wp:positionH relativeFrom="column">
                  <wp:posOffset>1957589</wp:posOffset>
                </wp:positionH>
                <wp:positionV relativeFrom="paragraph">
                  <wp:posOffset>135228</wp:posOffset>
                </wp:positionV>
                <wp:extent cx="3412901" cy="707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3412901" cy="707855"/>
                        </a:xfrm>
                        <a:prstGeom prst="rect">
                          <a:avLst/>
                        </a:prstGeom>
                        <a:solidFill>
                          <a:schemeClr val="lt1"/>
                        </a:solidFill>
                        <a:ln w="6350">
                          <a:noFill/>
                        </a:ln>
                      </wps:spPr>
                      <wps:txbx>
                        <w:txbxContent>
                          <w:p w14:paraId="72B1692E" w14:textId="583DE97D" w:rsidR="004E716D" w:rsidRDefault="004E716D">
                            <w:r>
                              <w:rPr>
                                <w:rFonts w:ascii="Georgia" w:hAnsi="Georgia"/>
                                <w:bCs/>
                                <w:noProof/>
                                <w:kern w:val="36"/>
                              </w:rPr>
                              <w:drawing>
                                <wp:inline distT="0" distB="0" distL="0" distR="0" wp14:anchorId="5A3356A5" wp14:editId="5AB1433E">
                                  <wp:extent cx="3183537" cy="437882"/>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271312" cy="449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973D4" id="_x0000_s1027" type="#_x0000_t202" style="position:absolute;margin-left:154.15pt;margin-top:10.65pt;width:268.75pt;height:5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" fillcolor="white [3201]" stroked="f" strokeweight=".5pt">
                <v:textbox>
                  <w:txbxContent>
                    <w:p w14:paraId="72B1692E" w14:textId="583DE97D" w:rsidR="004E716D" w:rsidRDefault="004E716D">
                      <w:r>
                        <w:rPr>
                          <w:rFonts w:ascii="Georgia" w:hAnsi="Georgia"/>
                          <w:bCs/>
                          <w:noProof/>
                          <w:kern w:val="36"/>
                        </w:rPr>
                        <w:drawing>
                          <wp:inline distT="0" distB="0" distL="0" distR="0" wp14:anchorId="5A3356A5" wp14:editId="5AB1433E">
                            <wp:extent cx="3183537" cy="437882"/>
                            <wp:effectExtent l="0" t="0" r="0" b="63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271312" cy="449955"/>
                                    </a:xfrm>
                                    <a:prstGeom prst="rect">
                                      <a:avLst/>
                                    </a:prstGeom>
                                  </pic:spPr>
                                </pic:pic>
                              </a:graphicData>
                            </a:graphic>
                          </wp:inline>
                        </w:drawing>
                      </w:r>
                    </w:p>
                  </w:txbxContent>
                </v:textbox>
              </v:shape>
            </w:pict>
          </mc:Fallback>
        </mc:AlternateContent>
      </w:r>
    </w:p>
    <w:p w14:paraId="792865D6" w14:textId="77777777" w:rsidR="00E777F7" w:rsidRDefault="00E777F7" w:rsidP="00980FDC">
      <w:pPr>
        <w:widowControl w:val="0"/>
        <w:autoSpaceDE w:val="0"/>
        <w:autoSpaceDN w:val="0"/>
        <w:adjustRightInd w:val="0"/>
        <w:spacing w:after="100" w:afterAutospacing="1"/>
        <w:rPr>
          <w:b/>
          <w:color w:val="000000"/>
          <w:sz w:val="32"/>
          <w:lang w:bidi="th-TH"/>
        </w:rPr>
      </w:pPr>
    </w:p>
    <w:p w14:paraId="1DD7CE56" w14:textId="77777777" w:rsidR="00EE6224" w:rsidRPr="00EE6224" w:rsidRDefault="00956E73" w:rsidP="00EE6224">
      <w:pPr>
        <w:widowControl w:val="0"/>
        <w:autoSpaceDE w:val="0"/>
        <w:autoSpaceDN w:val="0"/>
        <w:adjustRightInd w:val="0"/>
        <w:rPr>
          <w:rFonts w:ascii="Arial" w:hAnsi="Arial" w:cs="Arial"/>
          <w:b/>
          <w:color w:val="000000"/>
          <w:lang w:bidi="th-TH"/>
        </w:rPr>
      </w:pPr>
      <w:r w:rsidRPr="002A3395">
        <w:rPr>
          <w:rFonts w:ascii="Arial" w:hAnsi="Arial" w:cs="Arial"/>
          <w:b/>
          <w:noProof/>
          <w:color w:val="000000"/>
          <w:sz w:val="32"/>
        </w:rPr>
        <mc:AlternateContent>
          <mc:Choice Requires="wps">
            <w:drawing>
              <wp:anchor distT="0" distB="0" distL="114300" distR="114300" simplePos="0" relativeHeight="251663360" behindDoc="0" locked="0" layoutInCell="1" allowOverlap="1" wp14:anchorId="59813166" wp14:editId="4C510240">
                <wp:simplePos x="0" y="0"/>
                <wp:positionH relativeFrom="column">
                  <wp:posOffset>-123825</wp:posOffset>
                </wp:positionH>
                <wp:positionV relativeFrom="paragraph">
                  <wp:posOffset>205740</wp:posOffset>
                </wp:positionV>
                <wp:extent cx="7038975" cy="27432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74320"/>
                        </a:xfrm>
                        <a:prstGeom prst="rect">
                          <a:avLst/>
                        </a:prstGeom>
                        <a:solidFill>
                          <a:schemeClr val="tx2">
                            <a:lumMod val="40000"/>
                            <a:lumOff val="60000"/>
                          </a:schemeClr>
                        </a:solidFill>
                        <a:ln w="9525">
                          <a:noFill/>
                          <a:miter lim="800000"/>
                          <a:headEnd/>
                          <a:tailEnd/>
                        </a:ln>
                      </wps:spPr>
                      <wps:txbx>
                        <w:txbxContent>
                          <w:p w14:paraId="598C6A4F" w14:textId="7C7B0ADB"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6A2256" w:rsidRPr="001B5FEC">
                              <w:rPr>
                                <w:rFonts w:ascii="Arial" w:hAnsi="Arial" w:cs="Arial"/>
                                <w:b/>
                                <w:color w:val="000000"/>
                                <w:sz w:val="28"/>
                                <w:lang w:bidi="th-TH"/>
                              </w:rPr>
                              <w:t xml:space="preserve">February </w:t>
                            </w:r>
                            <w:r w:rsidR="001B5FEC">
                              <w:rPr>
                                <w:rFonts w:ascii="Arial" w:hAnsi="Arial" w:cs="Arial"/>
                                <w:b/>
                                <w:color w:val="000000"/>
                                <w:sz w:val="28"/>
                                <w:lang w:bidi="th-TH"/>
                              </w:rPr>
                              <w:t>21,</w:t>
                            </w:r>
                            <w:r w:rsidR="00956E73" w:rsidRPr="001B5FEC">
                              <w:rPr>
                                <w:rFonts w:ascii="Arial" w:hAnsi="Arial" w:cs="Arial"/>
                                <w:b/>
                                <w:color w:val="000000"/>
                                <w:sz w:val="28"/>
                                <w:lang w:bidi="th-TH"/>
                              </w:rPr>
                              <w:t xml:space="preserve"> 20</w:t>
                            </w:r>
                            <w:r w:rsidR="00142412" w:rsidRPr="001B5FEC">
                              <w:rPr>
                                <w:rFonts w:ascii="Arial" w:hAnsi="Arial" w:cs="Arial"/>
                                <w:b/>
                                <w:color w:val="000000"/>
                                <w:sz w:val="28"/>
                                <w:lang w:bidi="th-TH"/>
                              </w:rPr>
                              <w:t>2</w:t>
                            </w:r>
                            <w:r w:rsidR="0007602F" w:rsidRPr="001B5FEC">
                              <w:rPr>
                                <w:rFonts w:ascii="Arial" w:hAnsi="Arial" w:cs="Arial"/>
                                <w:b/>
                                <w:color w:val="000000"/>
                                <w:sz w:val="28"/>
                                <w:lang w:bidi="th-TH"/>
                              </w:rPr>
                              <w:t>3</w:t>
                            </w:r>
                          </w:p>
                        </w:txbxContent>
                      </wps:txbx>
                      <wps:bodyPr rot="0" vert="horz" wrap="square" lIns="91440" tIns="27432" rIns="9144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9813166" id="_x0000_s1028" type="#_x0000_t202" style="position:absolute;margin-left:-9.75pt;margin-top:16.2pt;width:554.25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" fillcolor="#8db3e2 [1311]" stroked="f">
                <v:textbox inset=",2.16pt,,0">
                  <w:txbxContent>
                    <w:p w14:paraId="598C6A4F" w14:textId="7C7B0ADB" w:rsidR="006A118A" w:rsidRDefault="006A118A" w:rsidP="00C3414F">
                      <w:pPr>
                        <w:widowControl w:val="0"/>
                        <w:autoSpaceDE w:val="0"/>
                        <w:autoSpaceDN w:val="0"/>
                        <w:adjustRightInd w:val="0"/>
                        <w:spacing w:after="100" w:afterAutospacing="1"/>
                      </w:pPr>
                      <w:r w:rsidRPr="00C646E2">
                        <w:rPr>
                          <w:rFonts w:ascii="Arial" w:hAnsi="Arial" w:cs="Arial"/>
                          <w:b/>
                          <w:color w:val="000000"/>
                          <w:sz w:val="28"/>
                          <w:lang w:bidi="th-TH"/>
                        </w:rPr>
                        <w:t>FOR</w:t>
                      </w:r>
                      <w:r w:rsidR="00BB7859">
                        <w:rPr>
                          <w:rFonts w:ascii="Arial" w:hAnsi="Arial" w:cs="Arial"/>
                          <w:b/>
                          <w:color w:val="000000"/>
                          <w:sz w:val="28"/>
                          <w:lang w:bidi="th-TH"/>
                        </w:rPr>
                        <w:t xml:space="preserve"> IMMEDIATE RELEASE – </w:t>
                      </w:r>
                      <w:r w:rsidR="006A2256" w:rsidRPr="001B5FEC">
                        <w:rPr>
                          <w:rFonts w:ascii="Arial" w:hAnsi="Arial" w:cs="Arial"/>
                          <w:b/>
                          <w:color w:val="000000"/>
                          <w:sz w:val="28"/>
                          <w:lang w:bidi="th-TH"/>
                        </w:rPr>
                        <w:t xml:space="preserve">February </w:t>
                      </w:r>
                      <w:r w:rsidR="001B5FEC">
                        <w:rPr>
                          <w:rFonts w:ascii="Arial" w:hAnsi="Arial" w:cs="Arial"/>
                          <w:b/>
                          <w:color w:val="000000"/>
                          <w:sz w:val="28"/>
                          <w:lang w:bidi="th-TH"/>
                        </w:rPr>
                        <w:t>21,</w:t>
                      </w:r>
                      <w:r w:rsidR="00956E73" w:rsidRPr="001B5FEC">
                        <w:rPr>
                          <w:rFonts w:ascii="Arial" w:hAnsi="Arial" w:cs="Arial"/>
                          <w:b/>
                          <w:color w:val="000000"/>
                          <w:sz w:val="28"/>
                          <w:lang w:bidi="th-TH"/>
                        </w:rPr>
                        <w:t xml:space="preserve"> 20</w:t>
                      </w:r>
                      <w:r w:rsidR="00142412" w:rsidRPr="001B5FEC">
                        <w:rPr>
                          <w:rFonts w:ascii="Arial" w:hAnsi="Arial" w:cs="Arial"/>
                          <w:b/>
                          <w:color w:val="000000"/>
                          <w:sz w:val="28"/>
                          <w:lang w:bidi="th-TH"/>
                        </w:rPr>
                        <w:t>2</w:t>
                      </w:r>
                      <w:r w:rsidR="0007602F" w:rsidRPr="001B5FEC">
                        <w:rPr>
                          <w:rFonts w:ascii="Arial" w:hAnsi="Arial" w:cs="Arial"/>
                          <w:b/>
                          <w:color w:val="000000"/>
                          <w:sz w:val="28"/>
                          <w:lang w:bidi="th-TH"/>
                        </w:rPr>
                        <w:t>3</w:t>
                      </w:r>
                    </w:p>
                  </w:txbxContent>
                </v:textbox>
                <w10:wrap type="square"/>
              </v:shape>
            </w:pict>
          </mc:Fallback>
        </mc:AlternateContent>
      </w:r>
    </w:p>
    <w:p w14:paraId="7B137C00" w14:textId="77777777" w:rsidR="007756FF" w:rsidRPr="002E32B8" w:rsidRDefault="007756FF" w:rsidP="002E32B8">
      <w:pPr>
        <w:widowControl w:val="0"/>
        <w:autoSpaceDE w:val="0"/>
        <w:autoSpaceDN w:val="0"/>
        <w:adjustRightInd w:val="0"/>
        <w:rPr>
          <w:rFonts w:ascii="Arial" w:hAnsi="Arial" w:cs="Arial"/>
          <w:b/>
          <w:color w:val="000000"/>
          <w:lang w:bidi="th-TH"/>
        </w:rPr>
      </w:pPr>
    </w:p>
    <w:p w14:paraId="1310D41F" w14:textId="5750C2B1" w:rsidR="00CE04DC" w:rsidRPr="00696AEE" w:rsidRDefault="006A2256" w:rsidP="00CE04DC">
      <w:pPr>
        <w:widowControl w:val="0"/>
        <w:autoSpaceDE w:val="0"/>
        <w:autoSpaceDN w:val="0"/>
        <w:adjustRightInd w:val="0"/>
        <w:rPr>
          <w:rFonts w:ascii="Arial" w:hAnsi="Arial" w:cs="Arial"/>
          <w:b/>
          <w:color w:val="000000"/>
          <w:sz w:val="40"/>
          <w:szCs w:val="40"/>
          <w:lang w:bidi="th-TH"/>
        </w:rPr>
      </w:pPr>
      <w:r>
        <w:rPr>
          <w:rFonts w:ascii="Arial" w:hAnsi="Arial" w:cs="Arial"/>
          <w:b/>
          <w:color w:val="000000"/>
          <w:sz w:val="40"/>
          <w:szCs w:val="40"/>
          <w:lang w:bidi="th-TH"/>
        </w:rPr>
        <w:t xml:space="preserve">PFAS Symposium set for </w:t>
      </w:r>
      <w:r w:rsidR="00A03E9B">
        <w:rPr>
          <w:rFonts w:ascii="Arial" w:hAnsi="Arial" w:cs="Arial"/>
          <w:b/>
          <w:color w:val="000000"/>
          <w:sz w:val="40"/>
          <w:szCs w:val="40"/>
          <w:lang w:bidi="th-TH"/>
        </w:rPr>
        <w:t>water treatment industry</w:t>
      </w:r>
    </w:p>
    <w:p w14:paraId="1C5A2005" w14:textId="53865436" w:rsidR="00500E9A" w:rsidRDefault="006A2256" w:rsidP="00CE04DC">
      <w:pPr>
        <w:widowControl w:val="0"/>
        <w:autoSpaceDE w:val="0"/>
        <w:autoSpaceDN w:val="0"/>
        <w:adjustRightInd w:val="0"/>
        <w:rPr>
          <w:b/>
          <w:bCs/>
          <w:kern w:val="36"/>
        </w:rPr>
      </w:pPr>
      <w:r>
        <w:rPr>
          <w:rFonts w:ascii="Arial" w:hAnsi="Arial" w:cs="Arial"/>
          <w:i/>
          <w:color w:val="000000"/>
          <w:sz w:val="34"/>
          <w:szCs w:val="34"/>
          <w:lang w:bidi="th-TH"/>
        </w:rPr>
        <w:t>Top scientific, technical</w:t>
      </w:r>
      <w:r w:rsidR="00B274F0">
        <w:rPr>
          <w:rFonts w:ascii="Arial" w:hAnsi="Arial" w:cs="Arial"/>
          <w:i/>
          <w:color w:val="000000"/>
          <w:sz w:val="34"/>
          <w:szCs w:val="34"/>
          <w:lang w:bidi="th-TH"/>
        </w:rPr>
        <w:t>, industry</w:t>
      </w:r>
      <w:r>
        <w:rPr>
          <w:rFonts w:ascii="Arial" w:hAnsi="Arial" w:cs="Arial"/>
          <w:i/>
          <w:color w:val="000000"/>
          <w:sz w:val="34"/>
          <w:szCs w:val="34"/>
          <w:lang w:bidi="th-TH"/>
        </w:rPr>
        <w:t xml:space="preserve"> experts to share strategies</w:t>
      </w:r>
      <w:r w:rsidR="00A03E9B">
        <w:rPr>
          <w:rFonts w:ascii="Arial" w:hAnsi="Arial" w:cs="Arial"/>
          <w:i/>
          <w:color w:val="000000"/>
          <w:sz w:val="34"/>
          <w:szCs w:val="34"/>
          <w:lang w:bidi="th-TH"/>
        </w:rPr>
        <w:t>, solutions</w:t>
      </w:r>
      <w:r>
        <w:rPr>
          <w:rFonts w:ascii="Arial" w:hAnsi="Arial" w:cs="Arial"/>
          <w:i/>
          <w:color w:val="000000"/>
          <w:sz w:val="34"/>
          <w:szCs w:val="34"/>
          <w:lang w:bidi="th-TH"/>
        </w:rPr>
        <w:t xml:space="preserve"> </w:t>
      </w:r>
      <w:r>
        <w:rPr>
          <w:rFonts w:ascii="Arial" w:hAnsi="Arial" w:cs="Arial"/>
          <w:i/>
          <w:color w:val="000000"/>
          <w:sz w:val="34"/>
          <w:szCs w:val="34"/>
          <w:lang w:bidi="th-TH"/>
        </w:rPr>
        <w:br/>
      </w:r>
    </w:p>
    <w:p w14:paraId="32877B45" w14:textId="17EBFE45" w:rsidR="006A2256" w:rsidRDefault="005231F2" w:rsidP="00D81669">
      <w:pPr>
        <w:widowControl w:val="0"/>
        <w:autoSpaceDE w:val="0"/>
        <w:autoSpaceDN w:val="0"/>
        <w:adjustRightInd w:val="0"/>
        <w:spacing w:line="276" w:lineRule="auto"/>
        <w:rPr>
          <w:rFonts w:ascii="Georgia" w:hAnsi="Georgia" w:cs="Arial"/>
          <w:bCs/>
          <w:color w:val="000000" w:themeColor="text1"/>
          <w:kern w:val="36"/>
        </w:rPr>
      </w:pPr>
      <w:r w:rsidRPr="00194FCE">
        <w:rPr>
          <w:rFonts w:ascii="Georgia" w:hAnsi="Georgia"/>
          <w:b/>
          <w:bCs/>
          <w:color w:val="000000" w:themeColor="text1"/>
          <w:kern w:val="36"/>
        </w:rPr>
        <w:t xml:space="preserve">LISLE, </w:t>
      </w:r>
      <w:r w:rsidRPr="00194FCE">
        <w:rPr>
          <w:rFonts w:ascii="Georgia" w:hAnsi="Georgia" w:cs="Arial"/>
          <w:b/>
          <w:bCs/>
          <w:color w:val="000000" w:themeColor="text1"/>
          <w:kern w:val="36"/>
        </w:rPr>
        <w:t xml:space="preserve">Ill. </w:t>
      </w:r>
      <w:r w:rsidRPr="00194FCE">
        <w:rPr>
          <w:rFonts w:ascii="Georgia" w:hAnsi="Georgia" w:cs="Arial"/>
          <w:bCs/>
          <w:color w:val="000000" w:themeColor="text1"/>
          <w:kern w:val="36"/>
        </w:rPr>
        <w:t xml:space="preserve">– The Water Quality </w:t>
      </w:r>
      <w:r w:rsidR="006A2256">
        <w:rPr>
          <w:rFonts w:ascii="Georgia" w:hAnsi="Georgia" w:cs="Arial"/>
          <w:bCs/>
          <w:color w:val="000000" w:themeColor="text1"/>
          <w:kern w:val="36"/>
        </w:rPr>
        <w:t xml:space="preserve">Research Foundation and the Water Quality </w:t>
      </w:r>
      <w:r w:rsidRPr="00194FCE">
        <w:rPr>
          <w:rFonts w:ascii="Georgia" w:hAnsi="Georgia" w:cs="Arial"/>
          <w:bCs/>
          <w:color w:val="000000" w:themeColor="text1"/>
          <w:kern w:val="36"/>
        </w:rPr>
        <w:t xml:space="preserve">Association </w:t>
      </w:r>
      <w:r w:rsidR="006A2256">
        <w:rPr>
          <w:rFonts w:ascii="Georgia" w:hAnsi="Georgia" w:cs="Arial"/>
          <w:bCs/>
          <w:color w:val="000000" w:themeColor="text1"/>
          <w:kern w:val="36"/>
        </w:rPr>
        <w:t>are sponsoring a PFAS Symposium</w:t>
      </w:r>
      <w:r w:rsidR="00740143">
        <w:rPr>
          <w:rFonts w:ascii="Georgia" w:hAnsi="Georgia" w:cs="Arial"/>
          <w:bCs/>
          <w:color w:val="000000" w:themeColor="text1"/>
          <w:kern w:val="36"/>
        </w:rPr>
        <w:t xml:space="preserve"> to</w:t>
      </w:r>
      <w:r w:rsidR="006A2256">
        <w:rPr>
          <w:rFonts w:ascii="Georgia" w:hAnsi="Georgia" w:cs="Arial"/>
          <w:bCs/>
          <w:color w:val="000000" w:themeColor="text1"/>
          <w:kern w:val="36"/>
        </w:rPr>
        <w:t xml:space="preserve"> bring</w:t>
      </w:r>
      <w:r w:rsidR="00740143">
        <w:rPr>
          <w:rFonts w:ascii="Georgia" w:hAnsi="Georgia" w:cs="Arial"/>
          <w:bCs/>
          <w:color w:val="000000" w:themeColor="text1"/>
          <w:kern w:val="36"/>
        </w:rPr>
        <w:t xml:space="preserve"> together</w:t>
      </w:r>
      <w:r w:rsidR="006A2256">
        <w:rPr>
          <w:rFonts w:ascii="Georgia" w:hAnsi="Georgia" w:cs="Arial"/>
          <w:bCs/>
          <w:color w:val="000000" w:themeColor="text1"/>
          <w:kern w:val="36"/>
        </w:rPr>
        <w:t xml:space="preserve"> top scientific</w:t>
      </w:r>
      <w:r w:rsidR="00B274F0">
        <w:rPr>
          <w:rFonts w:ascii="Georgia" w:hAnsi="Georgia" w:cs="Arial"/>
          <w:bCs/>
          <w:color w:val="000000" w:themeColor="text1"/>
          <w:kern w:val="36"/>
        </w:rPr>
        <w:t xml:space="preserve">, technical and water treatment industry </w:t>
      </w:r>
      <w:r w:rsidR="006A2256">
        <w:rPr>
          <w:rFonts w:ascii="Georgia" w:hAnsi="Georgia" w:cs="Arial"/>
          <w:bCs/>
          <w:color w:val="000000" w:themeColor="text1"/>
          <w:kern w:val="36"/>
        </w:rPr>
        <w:t>experts to share strategies and solutions to PFAS contamination in drinking water. The scientific gathering will be April 17 at</w:t>
      </w:r>
      <w:r>
        <w:rPr>
          <w:rFonts w:ascii="Georgia" w:hAnsi="Georgia" w:cs="Arial"/>
          <w:bCs/>
          <w:color w:val="000000" w:themeColor="text1"/>
          <w:kern w:val="36"/>
        </w:rPr>
        <w:t xml:space="preserve"> Caesars Forum, in Las Vegas</w:t>
      </w:r>
      <w:r w:rsidR="006A2256">
        <w:rPr>
          <w:rFonts w:ascii="Georgia" w:hAnsi="Georgia" w:cs="Arial"/>
          <w:bCs/>
          <w:color w:val="000000" w:themeColor="text1"/>
          <w:kern w:val="36"/>
        </w:rPr>
        <w:t xml:space="preserve">, the day before the WQA Convention &amp; Exposition </w:t>
      </w:r>
      <w:r w:rsidR="00543B1E">
        <w:rPr>
          <w:rFonts w:ascii="Georgia" w:hAnsi="Georgia" w:cs="Arial"/>
          <w:bCs/>
          <w:color w:val="000000" w:themeColor="text1"/>
          <w:kern w:val="36"/>
        </w:rPr>
        <w:t>begins in the same venue</w:t>
      </w:r>
      <w:r w:rsidR="006A2256">
        <w:rPr>
          <w:rFonts w:ascii="Georgia" w:hAnsi="Georgia" w:cs="Arial"/>
          <w:bCs/>
          <w:color w:val="000000" w:themeColor="text1"/>
          <w:kern w:val="36"/>
        </w:rPr>
        <w:t>.</w:t>
      </w:r>
    </w:p>
    <w:p w14:paraId="30E8BEC8" w14:textId="77777777" w:rsidR="00575847" w:rsidRDefault="00575847" w:rsidP="00575847">
      <w:pPr>
        <w:pStyle w:val="NormalWeb"/>
        <w:spacing w:before="0" w:beforeAutospacing="0" w:after="0" w:afterAutospacing="0" w:line="276" w:lineRule="auto"/>
      </w:pPr>
      <w:r>
        <w:rPr>
          <w:rFonts w:ascii="Georgia" w:hAnsi="Georgia"/>
          <w:color w:val="000000"/>
        </w:rPr>
        <w:t> </w:t>
      </w:r>
    </w:p>
    <w:p w14:paraId="6BEBD1D3" w14:textId="77777777" w:rsidR="00575847" w:rsidRDefault="00575847" w:rsidP="00575847">
      <w:pPr>
        <w:pStyle w:val="NormalWeb"/>
        <w:spacing w:before="0" w:beforeAutospacing="0" w:after="0" w:afterAutospacing="0" w:line="276" w:lineRule="auto"/>
      </w:pPr>
      <w:r>
        <w:rPr>
          <w:rFonts w:ascii="Georgia" w:hAnsi="Georgia"/>
          <w:color w:val="000000"/>
        </w:rPr>
        <w:t>“We welcome those with an interest in deepening their understanding of the complexities of PFAS to join us in this advanced educational event,” said Callie Matheny, WQRF Foundation Operations Manager. “Researchers, representatives from governmental or regulatory agencies and other experts will share the latest research, information and available technologies."</w:t>
      </w:r>
    </w:p>
    <w:p w14:paraId="60BE2FBD" w14:textId="77777777" w:rsidR="00960DA0" w:rsidRDefault="00960DA0" w:rsidP="00D81669">
      <w:pPr>
        <w:widowControl w:val="0"/>
        <w:autoSpaceDE w:val="0"/>
        <w:autoSpaceDN w:val="0"/>
        <w:adjustRightInd w:val="0"/>
        <w:spacing w:line="276" w:lineRule="auto"/>
        <w:rPr>
          <w:rFonts w:ascii="Georgia" w:hAnsi="Georgia" w:cs="Arial"/>
          <w:bCs/>
          <w:color w:val="000000" w:themeColor="text1"/>
          <w:kern w:val="36"/>
        </w:rPr>
      </w:pPr>
    </w:p>
    <w:p w14:paraId="71C1D1E4" w14:textId="3CB4F582" w:rsidR="006A2256" w:rsidRDefault="002378CD" w:rsidP="00D81669">
      <w:pPr>
        <w:widowControl w:val="0"/>
        <w:autoSpaceDE w:val="0"/>
        <w:autoSpaceDN w:val="0"/>
        <w:adjustRightInd w:val="0"/>
        <w:spacing w:line="276" w:lineRule="auto"/>
        <w:rPr>
          <w:rFonts w:ascii="Georgia" w:hAnsi="Georgia" w:cstheme="minorHAnsi"/>
          <w:bCs/>
          <w:color w:val="010000"/>
          <w:shd w:val="clear" w:color="auto" w:fill="FFFFFF"/>
        </w:rPr>
      </w:pPr>
      <w:r>
        <w:rPr>
          <w:rFonts w:ascii="Georgia" w:hAnsi="Georgia" w:cs="Arial"/>
          <w:bCs/>
          <w:color w:val="000000" w:themeColor="text1"/>
          <w:kern w:val="36"/>
        </w:rPr>
        <w:t xml:space="preserve">The keynote speaker is </w:t>
      </w:r>
      <w:r w:rsidR="006A2256" w:rsidRPr="002378CD">
        <w:rPr>
          <w:rFonts w:ascii="Georgia" w:hAnsi="Georgia" w:cstheme="minorHAnsi"/>
          <w:bCs/>
          <w:color w:val="010000"/>
          <w:shd w:val="clear" w:color="auto" w:fill="FFFFFF"/>
        </w:rPr>
        <w:t xml:space="preserve">attorney, author and environmental advocate Robert </w:t>
      </w:r>
      <w:proofErr w:type="spellStart"/>
      <w:r w:rsidR="006A2256" w:rsidRPr="002378CD">
        <w:rPr>
          <w:rFonts w:ascii="Georgia" w:hAnsi="Georgia" w:cstheme="minorHAnsi"/>
          <w:bCs/>
          <w:color w:val="010000"/>
          <w:shd w:val="clear" w:color="auto" w:fill="FFFFFF"/>
        </w:rPr>
        <w:t>Bilott</w:t>
      </w:r>
      <w:proofErr w:type="spellEnd"/>
      <w:r w:rsidR="006A2256" w:rsidRPr="002378CD">
        <w:rPr>
          <w:rFonts w:ascii="Georgia" w:hAnsi="Georgia" w:cstheme="minorHAnsi"/>
          <w:bCs/>
          <w:color w:val="010000"/>
          <w:shd w:val="clear" w:color="auto" w:fill="FFFFFF"/>
        </w:rPr>
        <w:t xml:space="preserve">, whose 20-year legal case against DuPont exposed what has been called the worst case of corporate coverup and environmental contamination in modern history. </w:t>
      </w:r>
      <w:r w:rsidR="00543B1E">
        <w:rPr>
          <w:rFonts w:ascii="Georgia" w:hAnsi="Georgia" w:cstheme="minorHAnsi"/>
          <w:bCs/>
          <w:color w:val="010000"/>
          <w:shd w:val="clear" w:color="auto" w:fill="FFFFFF"/>
        </w:rPr>
        <w:t xml:space="preserve">His presentation, </w:t>
      </w:r>
      <w:r w:rsidR="006A2256" w:rsidRPr="002378CD">
        <w:rPr>
          <w:rFonts w:ascii="Georgia" w:hAnsi="Georgia" w:cstheme="minorHAnsi"/>
          <w:bCs/>
          <w:color w:val="010000"/>
          <w:shd w:val="clear" w:color="auto" w:fill="FFFFFF"/>
        </w:rPr>
        <w:t xml:space="preserve">“Why we are Here: PFAS, DuPont and the Future of Clean Drinking Water,” </w:t>
      </w:r>
      <w:r>
        <w:rPr>
          <w:rFonts w:ascii="Georgia" w:hAnsi="Georgia" w:cstheme="minorHAnsi"/>
          <w:bCs/>
          <w:color w:val="010000"/>
          <w:shd w:val="clear" w:color="auto" w:fill="FFFFFF"/>
        </w:rPr>
        <w:t xml:space="preserve">will </w:t>
      </w:r>
      <w:r w:rsidR="006A2256" w:rsidRPr="002378CD">
        <w:rPr>
          <w:rFonts w:ascii="Georgia" w:hAnsi="Georgia" w:cstheme="minorHAnsi"/>
          <w:bCs/>
          <w:color w:val="010000"/>
          <w:shd w:val="clear" w:color="auto" w:fill="FFFFFF"/>
        </w:rPr>
        <w:t>highlight the Symposium luncheon</w:t>
      </w:r>
      <w:r>
        <w:rPr>
          <w:rFonts w:ascii="Georgia" w:hAnsi="Georgia" w:cstheme="minorHAnsi"/>
          <w:bCs/>
          <w:color w:val="010000"/>
          <w:shd w:val="clear" w:color="auto" w:fill="FFFFFF"/>
        </w:rPr>
        <w:t>.</w:t>
      </w:r>
    </w:p>
    <w:p w14:paraId="308CE2DA" w14:textId="27E7A0FC" w:rsidR="002378CD" w:rsidRDefault="002378CD" w:rsidP="00D81669">
      <w:pPr>
        <w:widowControl w:val="0"/>
        <w:autoSpaceDE w:val="0"/>
        <w:autoSpaceDN w:val="0"/>
        <w:adjustRightInd w:val="0"/>
        <w:spacing w:line="276" w:lineRule="auto"/>
        <w:rPr>
          <w:rFonts w:ascii="Georgia" w:hAnsi="Georgia" w:cstheme="minorHAnsi"/>
          <w:bCs/>
          <w:color w:val="010000"/>
          <w:shd w:val="clear" w:color="auto" w:fill="FFFFFF"/>
        </w:rPr>
      </w:pPr>
    </w:p>
    <w:p w14:paraId="51497108" w14:textId="6C4C2B15" w:rsidR="006A2256" w:rsidRPr="002378CD" w:rsidRDefault="006A2256" w:rsidP="00D81669">
      <w:pPr>
        <w:shd w:val="clear" w:color="auto" w:fill="FFFFFF"/>
        <w:spacing w:before="45" w:line="276" w:lineRule="auto"/>
        <w:rPr>
          <w:rFonts w:ascii="Georgia" w:hAnsi="Georgia" w:cstheme="minorHAnsi"/>
          <w:shd w:val="clear" w:color="auto" w:fill="FFFFFF"/>
        </w:rPr>
      </w:pPr>
      <w:r w:rsidRPr="002378CD">
        <w:rPr>
          <w:rFonts w:ascii="Georgia" w:hAnsi="Georgia" w:cstheme="minorHAnsi"/>
          <w:shd w:val="clear" w:color="auto" w:fill="FFFFFF"/>
        </w:rPr>
        <w:t>Morning and afternoon Symposium sessions will feature an overview of toxicological, disposal and destruction complexities and unintended consequences of</w:t>
      </w:r>
      <w:r w:rsidR="00B274F0">
        <w:rPr>
          <w:rFonts w:ascii="Georgia" w:hAnsi="Georgia" w:cstheme="minorHAnsi"/>
          <w:shd w:val="clear" w:color="auto" w:fill="FFFFFF"/>
        </w:rPr>
        <w:t xml:space="preserve"> </w:t>
      </w:r>
      <w:r w:rsidR="00B274F0" w:rsidRPr="00B274F0">
        <w:rPr>
          <w:rFonts w:ascii="Georgia" w:hAnsi="Georgia"/>
          <w:color w:val="202124"/>
          <w:shd w:val="clear" w:color="auto" w:fill="FFFFFF"/>
        </w:rPr>
        <w:t>per-and polyfluoroalkyl substances</w:t>
      </w:r>
      <w:r w:rsidRPr="002378CD">
        <w:rPr>
          <w:rFonts w:ascii="Georgia" w:hAnsi="Georgia" w:cstheme="minorHAnsi"/>
          <w:shd w:val="clear" w:color="auto" w:fill="FFFFFF"/>
        </w:rPr>
        <w:t xml:space="preserve">, among other topics. Attendees will finish up the day of learning with </w:t>
      </w:r>
      <w:r w:rsidR="00B73EC8">
        <w:rPr>
          <w:rFonts w:ascii="Georgia" w:hAnsi="Georgia" w:cstheme="minorHAnsi"/>
          <w:shd w:val="clear" w:color="auto" w:fill="FFFFFF"/>
        </w:rPr>
        <w:t xml:space="preserve">continued conversations as well as </w:t>
      </w:r>
      <w:r w:rsidRPr="002378CD">
        <w:rPr>
          <w:rFonts w:ascii="Georgia" w:hAnsi="Georgia" w:cstheme="minorHAnsi"/>
          <w:shd w:val="clear" w:color="auto" w:fill="FFFFFF"/>
        </w:rPr>
        <w:t xml:space="preserve">some fun at a </w:t>
      </w:r>
      <w:r w:rsidR="00B73EC8">
        <w:rPr>
          <w:rFonts w:ascii="Georgia" w:hAnsi="Georgia" w:cstheme="minorHAnsi"/>
          <w:shd w:val="clear" w:color="auto" w:fill="FFFFFF"/>
        </w:rPr>
        <w:t xml:space="preserve">networking </w:t>
      </w:r>
      <w:r w:rsidRPr="002378CD">
        <w:rPr>
          <w:rFonts w:ascii="Georgia" w:hAnsi="Georgia" w:cstheme="minorHAnsi"/>
          <w:shd w:val="clear" w:color="auto" w:fill="FFFFFF"/>
        </w:rPr>
        <w:t>reception.</w:t>
      </w:r>
    </w:p>
    <w:p w14:paraId="35BC6784" w14:textId="77777777" w:rsidR="002378CD" w:rsidRPr="002378CD" w:rsidRDefault="002378CD" w:rsidP="00D81669">
      <w:pPr>
        <w:shd w:val="clear" w:color="auto" w:fill="FFFFFF"/>
        <w:spacing w:before="45" w:line="276" w:lineRule="auto"/>
        <w:rPr>
          <w:rFonts w:ascii="Georgia" w:hAnsi="Georgia" w:cstheme="minorHAnsi"/>
          <w:bCs/>
          <w:color w:val="010000"/>
          <w:shd w:val="clear" w:color="auto" w:fill="FFFFFF"/>
        </w:rPr>
      </w:pPr>
    </w:p>
    <w:p w14:paraId="606197B4" w14:textId="1A2917D4" w:rsidR="006A2256" w:rsidRPr="002378CD" w:rsidRDefault="006A2256" w:rsidP="00D81669">
      <w:pPr>
        <w:shd w:val="clear" w:color="auto" w:fill="FFFFFF"/>
        <w:spacing w:before="45" w:line="276" w:lineRule="auto"/>
        <w:rPr>
          <w:rFonts w:ascii="Georgia" w:hAnsi="Georgia" w:cstheme="minorHAnsi"/>
          <w:bCs/>
          <w:color w:val="010000"/>
          <w:shd w:val="clear" w:color="auto" w:fill="FFFFFF"/>
        </w:rPr>
      </w:pPr>
      <w:r w:rsidRPr="002378CD">
        <w:rPr>
          <w:rFonts w:ascii="Georgia" w:hAnsi="Georgia" w:cstheme="minorHAnsi"/>
          <w:bCs/>
          <w:color w:val="010000"/>
          <w:shd w:val="clear" w:color="auto" w:fill="FFFFFF"/>
        </w:rPr>
        <w:t xml:space="preserve">Cost is $395. </w:t>
      </w:r>
      <w:r w:rsidR="00B73EC8">
        <w:rPr>
          <w:rFonts w:ascii="Georgia" w:hAnsi="Georgia" w:cstheme="minorHAnsi"/>
          <w:bCs/>
          <w:color w:val="010000"/>
          <w:shd w:val="clear" w:color="auto" w:fill="FFFFFF"/>
        </w:rPr>
        <w:t xml:space="preserve">A schedule, speaker information and registration are </w:t>
      </w:r>
      <w:r w:rsidRPr="002378CD">
        <w:rPr>
          <w:rFonts w:ascii="Georgia" w:hAnsi="Georgia" w:cstheme="minorHAnsi"/>
          <w:bCs/>
          <w:color w:val="010000"/>
          <w:shd w:val="clear" w:color="auto" w:fill="FFFFFF"/>
        </w:rPr>
        <w:t xml:space="preserve">available on </w:t>
      </w:r>
      <w:hyperlink r:id="rId17" w:history="1">
        <w:r w:rsidRPr="002378CD">
          <w:rPr>
            <w:rStyle w:val="Hyperlink"/>
            <w:rFonts w:ascii="Georgia" w:hAnsi="Georgia" w:cstheme="minorHAnsi"/>
            <w:bCs/>
            <w:shd w:val="clear" w:color="auto" w:fill="FFFFFF"/>
          </w:rPr>
          <w:t>WQRF’s website</w:t>
        </w:r>
      </w:hyperlink>
      <w:r w:rsidRPr="002378CD">
        <w:rPr>
          <w:rFonts w:ascii="Georgia" w:hAnsi="Georgia" w:cstheme="minorHAnsi"/>
          <w:bCs/>
          <w:color w:val="010000"/>
          <w:shd w:val="clear" w:color="auto" w:fill="FFFFFF"/>
        </w:rPr>
        <w:t>.</w:t>
      </w:r>
    </w:p>
    <w:p w14:paraId="1B05B0B4" w14:textId="77777777" w:rsidR="006A2256" w:rsidRPr="002378CD" w:rsidRDefault="006A2256" w:rsidP="00D81669">
      <w:pPr>
        <w:shd w:val="clear" w:color="auto" w:fill="FFFFFF"/>
        <w:spacing w:before="45" w:line="276" w:lineRule="auto"/>
        <w:rPr>
          <w:rFonts w:ascii="Georgia" w:hAnsi="Georgia" w:cstheme="minorHAnsi"/>
          <w:bCs/>
          <w:color w:val="010000"/>
          <w:shd w:val="clear" w:color="auto" w:fill="FFFFFF"/>
        </w:rPr>
      </w:pPr>
    </w:p>
    <w:p w14:paraId="4458BAD6" w14:textId="339004CB" w:rsidR="006A2256" w:rsidRDefault="006A2256" w:rsidP="00D81669">
      <w:pPr>
        <w:shd w:val="clear" w:color="auto" w:fill="FFFFFF"/>
        <w:spacing w:before="45" w:line="276" w:lineRule="auto"/>
        <w:rPr>
          <w:rFonts w:ascii="Georgia" w:hAnsi="Georgia" w:cstheme="minorHAnsi"/>
          <w:bCs/>
          <w:color w:val="010000"/>
          <w:shd w:val="clear" w:color="auto" w:fill="FFFFFF"/>
        </w:rPr>
      </w:pPr>
      <w:r w:rsidRPr="002378CD">
        <w:rPr>
          <w:rFonts w:ascii="Georgia" w:hAnsi="Georgia" w:cstheme="minorHAnsi"/>
          <w:bCs/>
          <w:color w:val="010000"/>
          <w:shd w:val="clear" w:color="auto" w:fill="FFFFFF"/>
        </w:rPr>
        <w:t xml:space="preserve">The Symposium is one of three </w:t>
      </w:r>
      <w:r w:rsidRPr="00B73EC8">
        <w:rPr>
          <w:rFonts w:ascii="Georgia" w:hAnsi="Georgia" w:cstheme="minorHAnsi"/>
          <w:bCs/>
          <w:shd w:val="clear" w:color="auto" w:fill="FFFFFF"/>
        </w:rPr>
        <w:t>Pre-Convention Programs</w:t>
      </w:r>
      <w:r w:rsidRPr="002378CD">
        <w:rPr>
          <w:rFonts w:ascii="Georgia" w:hAnsi="Georgia" w:cstheme="minorHAnsi"/>
          <w:bCs/>
          <w:color w:val="010000"/>
          <w:shd w:val="clear" w:color="auto" w:fill="FFFFFF"/>
        </w:rPr>
        <w:t xml:space="preserve"> offered the day before the kickoff of the WQA Convention &amp; Exposition, April 18-20, also at Caesars Forum in Las Vegas.</w:t>
      </w:r>
      <w:r w:rsidR="004E716D">
        <w:rPr>
          <w:rFonts w:ascii="Georgia" w:hAnsi="Georgia" w:cstheme="minorHAnsi"/>
          <w:bCs/>
          <w:color w:val="010000"/>
          <w:shd w:val="clear" w:color="auto" w:fill="FFFFFF"/>
        </w:rPr>
        <w:t xml:space="preserve"> Symposium attendees are invited to register to stay for the convention; details are available at </w:t>
      </w:r>
      <w:hyperlink r:id="rId18" w:history="1">
        <w:r w:rsidR="004E716D" w:rsidRPr="004E716D">
          <w:rPr>
            <w:rStyle w:val="Hyperlink"/>
            <w:rFonts w:ascii="Georgia" w:hAnsi="Georgia" w:cstheme="minorHAnsi"/>
            <w:bCs/>
            <w:shd w:val="clear" w:color="auto" w:fill="FFFFFF"/>
          </w:rPr>
          <w:t>wqa.org/convention</w:t>
        </w:r>
      </w:hyperlink>
      <w:r w:rsidR="004E716D">
        <w:rPr>
          <w:rFonts w:ascii="Georgia" w:hAnsi="Georgia" w:cstheme="minorHAnsi"/>
          <w:bCs/>
          <w:color w:val="010000"/>
          <w:shd w:val="clear" w:color="auto" w:fill="FFFFFF"/>
        </w:rPr>
        <w:t>.</w:t>
      </w:r>
    </w:p>
    <w:p w14:paraId="656E6CBF" w14:textId="3C11256A" w:rsidR="004E716D" w:rsidRPr="002378CD" w:rsidRDefault="004E716D" w:rsidP="006A2256">
      <w:pPr>
        <w:shd w:val="clear" w:color="auto" w:fill="FFFFFF"/>
        <w:spacing w:before="45"/>
        <w:rPr>
          <w:rFonts w:ascii="Georgia" w:hAnsi="Georgia" w:cstheme="minorHAnsi"/>
          <w:bCs/>
          <w:color w:val="010000"/>
          <w:shd w:val="clear" w:color="auto" w:fill="FFFFFF"/>
        </w:rPr>
      </w:pPr>
    </w:p>
    <w:p w14:paraId="2E2413CA" w14:textId="21850FA8" w:rsidR="005A6745" w:rsidRDefault="005A6745" w:rsidP="00CE04DC">
      <w:pPr>
        <w:widowControl w:val="0"/>
        <w:autoSpaceDE w:val="0"/>
        <w:autoSpaceDN w:val="0"/>
        <w:adjustRightInd w:val="0"/>
        <w:spacing w:line="276" w:lineRule="auto"/>
        <w:rPr>
          <w:rFonts w:ascii="Georgia" w:hAnsi="Georgia"/>
          <w:bCs/>
          <w:kern w:val="36"/>
        </w:rPr>
      </w:pPr>
    </w:p>
    <w:p w14:paraId="208400DA" w14:textId="77777777" w:rsidR="00A92231" w:rsidRDefault="00A92231" w:rsidP="00A92231">
      <w:pPr>
        <w:pStyle w:val="NormalWeb"/>
        <w:shd w:val="clear" w:color="auto" w:fill="FFFFFF"/>
        <w:spacing w:before="45" w:beforeAutospacing="0" w:after="0" w:afterAutospacing="0"/>
      </w:pPr>
      <w:r>
        <w:t> </w:t>
      </w:r>
    </w:p>
    <w:p w14:paraId="0321626C" w14:textId="77777777" w:rsidR="00A92231" w:rsidRDefault="00A92231" w:rsidP="00A92231">
      <w:pPr>
        <w:pStyle w:val="NormalWeb"/>
        <w:spacing w:before="0" w:beforeAutospacing="0" w:after="0" w:afterAutospacing="0" w:line="276" w:lineRule="auto"/>
      </w:pPr>
      <w:r>
        <w:rPr>
          <w:rFonts w:ascii="Georgia" w:hAnsi="Georgia"/>
        </w:rPr>
        <w:t> </w:t>
      </w:r>
    </w:p>
    <w:p w14:paraId="0CF1D186" w14:textId="3C6E7008" w:rsidR="005A6745" w:rsidRDefault="00A92231" w:rsidP="00A92231">
      <w:pPr>
        <w:pStyle w:val="NormalWeb"/>
        <w:shd w:val="clear" w:color="auto" w:fill="FFFFFF"/>
        <w:spacing w:before="0" w:beforeAutospacing="0" w:after="360" w:afterAutospacing="0" w:line="276" w:lineRule="auto"/>
        <w:rPr>
          <w:rFonts w:ascii="Georgia" w:hAnsi="Georgia"/>
          <w:i/>
          <w:sz w:val="22"/>
          <w:szCs w:val="22"/>
        </w:rPr>
      </w:pPr>
      <w:r>
        <w:rPr>
          <w:rStyle w:val="Emphasis"/>
          <w:rFonts w:ascii="Georgia" w:hAnsi="Georgia"/>
          <w:color w:val="000000"/>
          <w:sz w:val="22"/>
          <w:szCs w:val="22"/>
        </w:rPr>
        <w:t xml:space="preserve">WQA is a not-for-profit </w:t>
      </w:r>
      <w:hyperlink r:id="rId19" w:history="1">
        <w:r>
          <w:rPr>
            <w:rStyle w:val="Emphasis"/>
            <w:rFonts w:ascii="Georgia" w:hAnsi="Georgia"/>
            <w:color w:val="0000FF"/>
            <w:sz w:val="22"/>
            <w:szCs w:val="22"/>
            <w:u w:val="single"/>
          </w:rPr>
          <w:t>trade association</w:t>
        </w:r>
      </w:hyperlink>
      <w:r>
        <w:rPr>
          <w:rStyle w:val="Emphasis"/>
          <w:rFonts w:ascii="Georgia" w:hAnsi="Georgia"/>
          <w:color w:val="000000"/>
          <w:sz w:val="22"/>
          <w:szCs w:val="22"/>
        </w:rPr>
        <w:t xml:space="preserve"> representing the residential, commercial, and industrial water treatment industry. WQA’s </w:t>
      </w:r>
      <w:hyperlink r:id="rId20" w:history="1">
        <w:r>
          <w:rPr>
            <w:rStyle w:val="Emphasis"/>
            <w:rFonts w:ascii="Georgia" w:hAnsi="Georgia"/>
            <w:color w:val="0000FF"/>
            <w:sz w:val="22"/>
            <w:szCs w:val="22"/>
            <w:u w:val="single"/>
          </w:rPr>
          <w:t>education and professional certification programs</w:t>
        </w:r>
      </w:hyperlink>
      <w:r>
        <w:t xml:space="preserve"> </w:t>
      </w:r>
      <w:r>
        <w:rPr>
          <w:rStyle w:val="Emphasis"/>
          <w:rFonts w:ascii="Georgia" w:hAnsi="Georgia"/>
          <w:color w:val="000000"/>
          <w:sz w:val="22"/>
          <w:szCs w:val="22"/>
        </w:rPr>
        <w:t xml:space="preserve">have been providing industry-standardized training and credentialing since 1977.  The </w:t>
      </w:r>
      <w:hyperlink r:id="rId21" w:history="1">
        <w:r>
          <w:rPr>
            <w:rStyle w:val="Emphasis"/>
            <w:rFonts w:ascii="Georgia" w:hAnsi="Georgia"/>
            <w:color w:val="0000FF"/>
            <w:sz w:val="22"/>
            <w:szCs w:val="22"/>
            <w:u w:val="single"/>
          </w:rPr>
          <w:t>WQA Gold Seal certification program</w:t>
        </w:r>
      </w:hyperlink>
      <w:r>
        <w:rPr>
          <w:rStyle w:val="Emphasis"/>
          <w:rFonts w:ascii="Georgia" w:hAnsi="Georgia"/>
          <w:color w:val="000000"/>
          <w:sz w:val="22"/>
          <w:szCs w:val="22"/>
        </w:rPr>
        <w:t xml:space="preserve"> has been </w:t>
      </w:r>
      <w:r>
        <w:rPr>
          <w:rStyle w:val="Emphasis"/>
          <w:rFonts w:ascii="Georgia" w:hAnsi="Georgia"/>
          <w:color w:val="000000"/>
          <w:sz w:val="22"/>
          <w:szCs w:val="22"/>
        </w:rPr>
        <w:lastRenderedPageBreak/>
        <w:t xml:space="preserve">certifying products that contribute to the safe consumption of water since 1959. The WQA Gold Seal program is accredited by the American National Standards Institute (ANSI) and the Standards Council of Canada </w:t>
      </w:r>
      <w:r w:rsidR="005A6745" w:rsidRPr="00A92231">
        <w:rPr>
          <w:rFonts w:ascii="Georgia" w:hAnsi="Georgia"/>
          <w:i/>
          <w:sz w:val="22"/>
          <w:szCs w:val="22"/>
          <w:u w:val="single"/>
        </w:rPr>
        <w:t>SCC). WQA publishes a consumer-friendly website</w:t>
      </w:r>
      <w:r w:rsidR="005A6745" w:rsidRPr="0050235C">
        <w:rPr>
          <w:rFonts w:ascii="Georgia" w:hAnsi="Georgia"/>
          <w:i/>
          <w:sz w:val="22"/>
          <w:szCs w:val="22"/>
        </w:rPr>
        <w:t xml:space="preserve">, </w:t>
      </w:r>
      <w:hyperlink r:id="rId22" w:history="1">
        <w:r w:rsidR="005A6745" w:rsidRPr="0050235C">
          <w:rPr>
            <w:rStyle w:val="Hyperlink"/>
            <w:rFonts w:ascii="Georgia" w:hAnsi="Georgia"/>
            <w:i/>
            <w:sz w:val="22"/>
            <w:szCs w:val="22"/>
          </w:rPr>
          <w:t>BetterWaterToday.org</w:t>
        </w:r>
      </w:hyperlink>
      <w:r w:rsidR="005A6745" w:rsidRPr="0050235C">
        <w:rPr>
          <w:rFonts w:ascii="Georgia" w:hAnsi="Georgia"/>
          <w:i/>
          <w:sz w:val="22"/>
          <w:szCs w:val="22"/>
        </w:rPr>
        <w:t>.</w:t>
      </w:r>
    </w:p>
    <w:p w14:paraId="3CEBFA14" w14:textId="77777777" w:rsidR="004E716D" w:rsidRDefault="004E716D" w:rsidP="004E716D">
      <w:pPr>
        <w:widowControl w:val="0"/>
        <w:autoSpaceDE w:val="0"/>
        <w:autoSpaceDN w:val="0"/>
        <w:adjustRightInd w:val="0"/>
        <w:spacing w:line="276" w:lineRule="auto"/>
        <w:rPr>
          <w:rFonts w:ascii="Georgia" w:hAnsi="Georgia"/>
          <w:i/>
        </w:rPr>
      </w:pPr>
    </w:p>
    <w:p w14:paraId="43E59C7E" w14:textId="77777777" w:rsidR="004E716D" w:rsidRDefault="004E716D" w:rsidP="004E716D">
      <w:pPr>
        <w:widowControl w:val="0"/>
        <w:autoSpaceDE w:val="0"/>
        <w:autoSpaceDN w:val="0"/>
        <w:adjustRightInd w:val="0"/>
        <w:spacing w:line="276" w:lineRule="auto"/>
        <w:rPr>
          <w:rFonts w:ascii="Georgia" w:hAnsi="Georgia" w:cs="Arial"/>
          <w:bCs/>
          <w:i/>
          <w:kern w:val="36"/>
          <w:sz w:val="22"/>
          <w:szCs w:val="22"/>
        </w:rPr>
      </w:pPr>
      <w:r w:rsidRPr="004A16DB">
        <w:rPr>
          <w:rFonts w:ascii="Georgia" w:hAnsi="Georgia" w:cs="Arial"/>
          <w:bCs/>
          <w:i/>
          <w:kern w:val="36"/>
          <w:sz w:val="22"/>
          <w:szCs w:val="22"/>
        </w:rPr>
        <w:t xml:space="preserve">The </w:t>
      </w:r>
      <w:hyperlink r:id="rId23" w:history="1">
        <w:r w:rsidRPr="0019513A">
          <w:rPr>
            <w:rStyle w:val="Hyperlink"/>
            <w:rFonts w:ascii="Georgia" w:hAnsi="Georgia" w:cs="Arial"/>
            <w:bCs/>
            <w:i/>
            <w:kern w:val="36"/>
            <w:sz w:val="22"/>
            <w:szCs w:val="22"/>
          </w:rPr>
          <w:t>Water Quality Research Foundation</w:t>
        </w:r>
      </w:hyperlink>
      <w:r w:rsidRPr="004A16DB">
        <w:rPr>
          <w:rFonts w:ascii="Georgia" w:hAnsi="Georgia" w:cs="Arial"/>
          <w:bCs/>
          <w:i/>
          <w:kern w:val="36"/>
          <w:sz w:val="22"/>
          <w:szCs w:val="22"/>
        </w:rPr>
        <w:t>, formerly the Water Quality Research Council (WQRC), was formed in 19</w:t>
      </w:r>
      <w:r>
        <w:rPr>
          <w:rFonts w:ascii="Georgia" w:hAnsi="Georgia" w:cs="Arial"/>
          <w:bCs/>
          <w:i/>
          <w:kern w:val="36"/>
          <w:sz w:val="22"/>
          <w:szCs w:val="22"/>
        </w:rPr>
        <w:t>52</w:t>
      </w:r>
      <w:r w:rsidRPr="004A16DB">
        <w:rPr>
          <w:rFonts w:ascii="Georgia" w:hAnsi="Georgia" w:cs="Arial"/>
          <w:bCs/>
          <w:i/>
          <w:kern w:val="36"/>
          <w:sz w:val="22"/>
          <w:szCs w:val="22"/>
        </w:rPr>
        <w:t xml:space="preserve"> to serve on behalf of the Water Quality Association (WQA) as a universally recognized, independent research organization. The </w:t>
      </w:r>
      <w:r>
        <w:rPr>
          <w:rFonts w:ascii="Georgia" w:hAnsi="Georgia" w:cs="Arial"/>
          <w:bCs/>
          <w:i/>
          <w:kern w:val="36"/>
          <w:sz w:val="22"/>
          <w:szCs w:val="22"/>
        </w:rPr>
        <w:t>mission</w:t>
      </w:r>
      <w:r w:rsidRPr="004A16DB">
        <w:rPr>
          <w:rFonts w:ascii="Georgia" w:hAnsi="Georgia" w:cs="Arial"/>
          <w:bCs/>
          <w:i/>
          <w:kern w:val="36"/>
          <w:sz w:val="22"/>
          <w:szCs w:val="22"/>
        </w:rPr>
        <w:t xml:space="preserve"> of WQRF is </w:t>
      </w:r>
      <w:r>
        <w:rPr>
          <w:rFonts w:ascii="Georgia" w:hAnsi="Georgia" w:cs="Arial"/>
          <w:bCs/>
          <w:i/>
          <w:kern w:val="36"/>
          <w:sz w:val="22"/>
          <w:szCs w:val="22"/>
        </w:rPr>
        <w:t xml:space="preserve">advancing knowledge and the science of high quality, sustainable water. WQRF’s vision is water quality improvement through relevant research. </w:t>
      </w:r>
    </w:p>
    <w:p w14:paraId="5D27FAC4" w14:textId="1153C1BE" w:rsidR="004E716D" w:rsidRDefault="004E716D" w:rsidP="004E716D">
      <w:pPr>
        <w:shd w:val="clear" w:color="auto" w:fill="FFFFFF"/>
        <w:spacing w:after="360" w:line="276" w:lineRule="auto"/>
        <w:textAlignment w:val="baseline"/>
        <w:rPr>
          <w:rFonts w:ascii="Georgia" w:hAnsi="Georgia"/>
          <w:i/>
          <w:sz w:val="22"/>
          <w:szCs w:val="22"/>
        </w:rPr>
      </w:pPr>
    </w:p>
    <w:p w14:paraId="3735D743" w14:textId="553C5EC7" w:rsidR="00C1527A" w:rsidRDefault="00C1527A" w:rsidP="00C1527A">
      <w:pPr>
        <w:widowControl w:val="0"/>
        <w:autoSpaceDE w:val="0"/>
        <w:autoSpaceDN w:val="0"/>
        <w:adjustRightInd w:val="0"/>
        <w:spacing w:after="100" w:afterAutospacing="1"/>
        <w:jc w:val="center"/>
        <w:rPr>
          <w:rFonts w:ascii="Georgia" w:hAnsi="Georgia"/>
          <w:b/>
        </w:rPr>
      </w:pPr>
      <w:r w:rsidRPr="00934679">
        <w:rPr>
          <w:rFonts w:ascii="Georgia" w:hAnsi="Georgia"/>
          <w:b/>
        </w:rPr>
        <w:t>wqa.org</w:t>
      </w:r>
    </w:p>
    <w:p w14:paraId="080CE072" w14:textId="710B3B52" w:rsidR="009B79BB" w:rsidRDefault="009B79BB" w:rsidP="00C1527A">
      <w:pPr>
        <w:widowControl w:val="0"/>
        <w:autoSpaceDE w:val="0"/>
        <w:autoSpaceDN w:val="0"/>
        <w:adjustRightInd w:val="0"/>
        <w:spacing w:after="100" w:afterAutospacing="1"/>
        <w:jc w:val="center"/>
        <w:rPr>
          <w:rFonts w:ascii="Georgia" w:hAnsi="Georgia"/>
          <w:b/>
        </w:rPr>
      </w:pPr>
      <w:r>
        <w:rPr>
          <w:rFonts w:ascii="Georgia" w:hAnsi="Georgia" w:cstheme="minorHAnsi"/>
          <w:b/>
          <w:sz w:val="22"/>
          <w:szCs w:val="22"/>
        </w:rPr>
        <w:t>w</w:t>
      </w:r>
      <w:r w:rsidRPr="006C28F2">
        <w:rPr>
          <w:rFonts w:ascii="Georgia" w:hAnsi="Georgia" w:cstheme="minorHAnsi"/>
          <w:b/>
          <w:sz w:val="22"/>
          <w:szCs w:val="22"/>
        </w:rPr>
        <w:t>q</w:t>
      </w:r>
      <w:r>
        <w:rPr>
          <w:rFonts w:ascii="Georgia" w:hAnsi="Georgia" w:cstheme="minorHAnsi"/>
          <w:b/>
          <w:sz w:val="22"/>
          <w:szCs w:val="22"/>
        </w:rPr>
        <w:t>rf</w:t>
      </w:r>
      <w:r w:rsidRPr="006C28F2">
        <w:rPr>
          <w:rFonts w:ascii="Georgia" w:hAnsi="Georgia" w:cstheme="minorHAnsi"/>
          <w:b/>
          <w:sz w:val="22"/>
          <w:szCs w:val="22"/>
        </w:rPr>
        <w:t>.org</w:t>
      </w:r>
    </w:p>
    <w:p w14:paraId="278FFD15" w14:textId="77777777" w:rsidR="00C1527A" w:rsidRPr="00934679" w:rsidRDefault="00C1527A" w:rsidP="00C1527A">
      <w:pPr>
        <w:widowControl w:val="0"/>
        <w:autoSpaceDE w:val="0"/>
        <w:autoSpaceDN w:val="0"/>
        <w:adjustRightInd w:val="0"/>
        <w:jc w:val="center"/>
        <w:rPr>
          <w:rFonts w:ascii="Georgia" w:hAnsi="Georgia" w:cstheme="minorHAnsi"/>
          <w:i/>
        </w:rPr>
      </w:pPr>
      <w:r w:rsidRPr="00934679">
        <w:rPr>
          <w:rFonts w:ascii="Georgia" w:hAnsi="Georgia"/>
          <w:i/>
        </w:rPr>
        <w:t># # #</w:t>
      </w:r>
    </w:p>
    <w:p w14:paraId="59ECDD01" w14:textId="77777777" w:rsidR="00C1527A" w:rsidRDefault="00C1527A" w:rsidP="00C1527A">
      <w:pPr>
        <w:widowControl w:val="0"/>
        <w:autoSpaceDE w:val="0"/>
        <w:autoSpaceDN w:val="0"/>
        <w:adjustRightInd w:val="0"/>
        <w:rPr>
          <w:rFonts w:ascii="Arial" w:hAnsi="Arial" w:cs="Arial"/>
          <w:b/>
          <w:color w:val="000000"/>
          <w:sz w:val="38"/>
          <w:szCs w:val="38"/>
          <w:lang w:bidi="th-TH"/>
        </w:rPr>
      </w:pPr>
    </w:p>
    <w:p w14:paraId="6FDE1E1B" w14:textId="77777777" w:rsidR="00C1527A" w:rsidRPr="0050235C" w:rsidRDefault="00C1527A" w:rsidP="005A6745">
      <w:pPr>
        <w:shd w:val="clear" w:color="auto" w:fill="FFFFFF"/>
        <w:spacing w:after="360" w:line="276" w:lineRule="auto"/>
        <w:textAlignment w:val="baseline"/>
        <w:rPr>
          <w:rFonts w:ascii="Georgia" w:hAnsi="Georgia"/>
          <w:i/>
          <w:sz w:val="22"/>
          <w:szCs w:val="22"/>
        </w:rPr>
      </w:pPr>
    </w:p>
    <w:p w14:paraId="65807ABF" w14:textId="77777777" w:rsidR="005A6745" w:rsidRPr="008B7DB0" w:rsidRDefault="005A6745" w:rsidP="00CE04DC">
      <w:pPr>
        <w:widowControl w:val="0"/>
        <w:autoSpaceDE w:val="0"/>
        <w:autoSpaceDN w:val="0"/>
        <w:adjustRightInd w:val="0"/>
        <w:spacing w:line="276" w:lineRule="auto"/>
        <w:rPr>
          <w:rFonts w:ascii="Georgia" w:hAnsi="Georgia"/>
          <w:bCs/>
          <w:kern w:val="36"/>
        </w:rPr>
      </w:pPr>
    </w:p>
    <w:sectPr w:rsidR="005A6745" w:rsidRPr="008B7DB0" w:rsidSect="00F368F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A4B96" w14:textId="77777777" w:rsidR="007D4C18" w:rsidRDefault="007D4C18" w:rsidP="00206DDA">
      <w:r>
        <w:separator/>
      </w:r>
    </w:p>
  </w:endnote>
  <w:endnote w:type="continuationSeparator" w:id="0">
    <w:p w14:paraId="2B55F2A8" w14:textId="77777777" w:rsidR="007D4C18" w:rsidRDefault="007D4C18" w:rsidP="0020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362D" w14:textId="77777777" w:rsidR="007D4C18" w:rsidRDefault="007D4C18" w:rsidP="00206DDA">
      <w:r>
        <w:separator/>
      </w:r>
    </w:p>
  </w:footnote>
  <w:footnote w:type="continuationSeparator" w:id="0">
    <w:p w14:paraId="2CF494C1" w14:textId="77777777" w:rsidR="007D4C18" w:rsidRDefault="007D4C18" w:rsidP="0020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6440"/>
    <w:multiLevelType w:val="hybridMultilevel"/>
    <w:tmpl w:val="0128D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C0F06"/>
    <w:multiLevelType w:val="hybridMultilevel"/>
    <w:tmpl w:val="634E39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185B66"/>
    <w:multiLevelType w:val="multilevel"/>
    <w:tmpl w:val="276A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266FF"/>
    <w:multiLevelType w:val="hybridMultilevel"/>
    <w:tmpl w:val="2216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892430"/>
    <w:multiLevelType w:val="hybridMultilevel"/>
    <w:tmpl w:val="E89C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C6CAC"/>
    <w:multiLevelType w:val="hybridMultilevel"/>
    <w:tmpl w:val="9EA4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F9388A"/>
    <w:multiLevelType w:val="multilevel"/>
    <w:tmpl w:val="72349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4116088">
    <w:abstractNumId w:val="1"/>
  </w:num>
  <w:num w:numId="2" w16cid:durableId="2120904356">
    <w:abstractNumId w:val="0"/>
  </w:num>
  <w:num w:numId="3" w16cid:durableId="1876695243">
    <w:abstractNumId w:val="6"/>
    <w:lvlOverride w:ilvl="0">
      <w:lvl w:ilvl="0">
        <w:numFmt w:val="bullet"/>
        <w:lvlText w:val=""/>
        <w:lvlJc w:val="left"/>
        <w:pPr>
          <w:tabs>
            <w:tab w:val="num" w:pos="720"/>
          </w:tabs>
          <w:ind w:left="720" w:hanging="360"/>
        </w:pPr>
        <w:rPr>
          <w:rFonts w:ascii="Symbol" w:hAnsi="Symbol" w:hint="default"/>
          <w:sz w:val="20"/>
        </w:rPr>
      </w:lvl>
    </w:lvlOverride>
  </w:num>
  <w:num w:numId="4" w16cid:durableId="793717451">
    <w:abstractNumId w:val="3"/>
  </w:num>
  <w:num w:numId="5" w16cid:durableId="69424235">
    <w:abstractNumId w:val="5"/>
  </w:num>
  <w:num w:numId="6" w16cid:durableId="228685983">
    <w:abstractNumId w:val="4"/>
  </w:num>
  <w:num w:numId="7" w16cid:durableId="1374234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F9"/>
    <w:rsid w:val="000026BD"/>
    <w:rsid w:val="00004CD3"/>
    <w:rsid w:val="0002014B"/>
    <w:rsid w:val="0002289C"/>
    <w:rsid w:val="00045C14"/>
    <w:rsid w:val="00052E52"/>
    <w:rsid w:val="00073703"/>
    <w:rsid w:val="00074733"/>
    <w:rsid w:val="0007602F"/>
    <w:rsid w:val="000828C2"/>
    <w:rsid w:val="00086D93"/>
    <w:rsid w:val="00092059"/>
    <w:rsid w:val="0009557E"/>
    <w:rsid w:val="0009687F"/>
    <w:rsid w:val="000B7215"/>
    <w:rsid w:val="000C2B70"/>
    <w:rsid w:val="000C7728"/>
    <w:rsid w:val="000D4CF7"/>
    <w:rsid w:val="000D5287"/>
    <w:rsid w:val="000E0B0A"/>
    <w:rsid w:val="000E6738"/>
    <w:rsid w:val="000F52CA"/>
    <w:rsid w:val="00105B87"/>
    <w:rsid w:val="00106903"/>
    <w:rsid w:val="00107688"/>
    <w:rsid w:val="00131C07"/>
    <w:rsid w:val="001364E7"/>
    <w:rsid w:val="00142412"/>
    <w:rsid w:val="00164AF5"/>
    <w:rsid w:val="0017196C"/>
    <w:rsid w:val="001875CD"/>
    <w:rsid w:val="001A3DEC"/>
    <w:rsid w:val="001B10FC"/>
    <w:rsid w:val="001B317A"/>
    <w:rsid w:val="001B5FEC"/>
    <w:rsid w:val="001B62A0"/>
    <w:rsid w:val="001B7B37"/>
    <w:rsid w:val="001C09E7"/>
    <w:rsid w:val="001C2284"/>
    <w:rsid w:val="001D4821"/>
    <w:rsid w:val="001F14BB"/>
    <w:rsid w:val="0020296B"/>
    <w:rsid w:val="00206DDA"/>
    <w:rsid w:val="00214230"/>
    <w:rsid w:val="00222635"/>
    <w:rsid w:val="002325ED"/>
    <w:rsid w:val="002362C5"/>
    <w:rsid w:val="002363D9"/>
    <w:rsid w:val="002378CD"/>
    <w:rsid w:val="002459DF"/>
    <w:rsid w:val="00253B96"/>
    <w:rsid w:val="0026640D"/>
    <w:rsid w:val="00295D9E"/>
    <w:rsid w:val="002973D6"/>
    <w:rsid w:val="002A3395"/>
    <w:rsid w:val="002A5F56"/>
    <w:rsid w:val="002B12B8"/>
    <w:rsid w:val="002B5BFB"/>
    <w:rsid w:val="002C3B73"/>
    <w:rsid w:val="002E32B8"/>
    <w:rsid w:val="002E4D27"/>
    <w:rsid w:val="002E6C47"/>
    <w:rsid w:val="002F6454"/>
    <w:rsid w:val="00304721"/>
    <w:rsid w:val="00314045"/>
    <w:rsid w:val="003259E5"/>
    <w:rsid w:val="003309F8"/>
    <w:rsid w:val="003372BF"/>
    <w:rsid w:val="003430F1"/>
    <w:rsid w:val="00345FDC"/>
    <w:rsid w:val="00353A0D"/>
    <w:rsid w:val="00353AC4"/>
    <w:rsid w:val="0036567A"/>
    <w:rsid w:val="003A103F"/>
    <w:rsid w:val="003B28D8"/>
    <w:rsid w:val="00407F39"/>
    <w:rsid w:val="00413799"/>
    <w:rsid w:val="0041617A"/>
    <w:rsid w:val="00416C23"/>
    <w:rsid w:val="004236B2"/>
    <w:rsid w:val="004427BC"/>
    <w:rsid w:val="0045203D"/>
    <w:rsid w:val="00452A50"/>
    <w:rsid w:val="0046127B"/>
    <w:rsid w:val="00467484"/>
    <w:rsid w:val="00471B04"/>
    <w:rsid w:val="00480875"/>
    <w:rsid w:val="00486E40"/>
    <w:rsid w:val="00486FB0"/>
    <w:rsid w:val="00491876"/>
    <w:rsid w:val="004A2EAB"/>
    <w:rsid w:val="004A6591"/>
    <w:rsid w:val="004B07F2"/>
    <w:rsid w:val="004B4676"/>
    <w:rsid w:val="004E716D"/>
    <w:rsid w:val="004F063C"/>
    <w:rsid w:val="004F2E98"/>
    <w:rsid w:val="004F4453"/>
    <w:rsid w:val="00500096"/>
    <w:rsid w:val="00500593"/>
    <w:rsid w:val="00500E9A"/>
    <w:rsid w:val="0050235C"/>
    <w:rsid w:val="005126AE"/>
    <w:rsid w:val="005231F2"/>
    <w:rsid w:val="00525DBE"/>
    <w:rsid w:val="00532563"/>
    <w:rsid w:val="00535D96"/>
    <w:rsid w:val="005412FF"/>
    <w:rsid w:val="00543B1E"/>
    <w:rsid w:val="00546005"/>
    <w:rsid w:val="00560416"/>
    <w:rsid w:val="00565806"/>
    <w:rsid w:val="00575847"/>
    <w:rsid w:val="005777A8"/>
    <w:rsid w:val="00583843"/>
    <w:rsid w:val="005934B8"/>
    <w:rsid w:val="005937F7"/>
    <w:rsid w:val="00594FE7"/>
    <w:rsid w:val="005A4B77"/>
    <w:rsid w:val="005A6700"/>
    <w:rsid w:val="005A6745"/>
    <w:rsid w:val="005B6C9D"/>
    <w:rsid w:val="005C4F9F"/>
    <w:rsid w:val="005C4FA6"/>
    <w:rsid w:val="005D1548"/>
    <w:rsid w:val="005D5FF9"/>
    <w:rsid w:val="005D7B20"/>
    <w:rsid w:val="005D7CB3"/>
    <w:rsid w:val="005D7FAD"/>
    <w:rsid w:val="005E005A"/>
    <w:rsid w:val="005E2D44"/>
    <w:rsid w:val="005F232C"/>
    <w:rsid w:val="005F408E"/>
    <w:rsid w:val="00602B54"/>
    <w:rsid w:val="0060399F"/>
    <w:rsid w:val="00605614"/>
    <w:rsid w:val="00614469"/>
    <w:rsid w:val="00625C21"/>
    <w:rsid w:val="00626665"/>
    <w:rsid w:val="00687D40"/>
    <w:rsid w:val="00696A3C"/>
    <w:rsid w:val="006A1084"/>
    <w:rsid w:val="006A118A"/>
    <w:rsid w:val="006A2256"/>
    <w:rsid w:val="006B35EB"/>
    <w:rsid w:val="006D5273"/>
    <w:rsid w:val="006D5E1D"/>
    <w:rsid w:val="006E5C6A"/>
    <w:rsid w:val="007001B6"/>
    <w:rsid w:val="00704476"/>
    <w:rsid w:val="00707D12"/>
    <w:rsid w:val="00713FEF"/>
    <w:rsid w:val="00733E0C"/>
    <w:rsid w:val="0073600A"/>
    <w:rsid w:val="00737075"/>
    <w:rsid w:val="00740143"/>
    <w:rsid w:val="007428D8"/>
    <w:rsid w:val="0074683B"/>
    <w:rsid w:val="00754510"/>
    <w:rsid w:val="007559F2"/>
    <w:rsid w:val="0076030A"/>
    <w:rsid w:val="007635FB"/>
    <w:rsid w:val="00765041"/>
    <w:rsid w:val="00771DBA"/>
    <w:rsid w:val="007756FF"/>
    <w:rsid w:val="00782646"/>
    <w:rsid w:val="0078439E"/>
    <w:rsid w:val="00791A72"/>
    <w:rsid w:val="007958C0"/>
    <w:rsid w:val="007958DB"/>
    <w:rsid w:val="007A377C"/>
    <w:rsid w:val="007D4C18"/>
    <w:rsid w:val="007F204B"/>
    <w:rsid w:val="007F4A23"/>
    <w:rsid w:val="00815118"/>
    <w:rsid w:val="008262B5"/>
    <w:rsid w:val="008274B9"/>
    <w:rsid w:val="008321C3"/>
    <w:rsid w:val="00843CD2"/>
    <w:rsid w:val="00855C69"/>
    <w:rsid w:val="008A0C0D"/>
    <w:rsid w:val="008A147A"/>
    <w:rsid w:val="008A253A"/>
    <w:rsid w:val="008A4CA0"/>
    <w:rsid w:val="008A7CAE"/>
    <w:rsid w:val="008B68E9"/>
    <w:rsid w:val="008C0132"/>
    <w:rsid w:val="008C356C"/>
    <w:rsid w:val="008C41F7"/>
    <w:rsid w:val="008E0FBD"/>
    <w:rsid w:val="008E32F2"/>
    <w:rsid w:val="00904EE0"/>
    <w:rsid w:val="00915E55"/>
    <w:rsid w:val="009242A3"/>
    <w:rsid w:val="00927DBF"/>
    <w:rsid w:val="009423F5"/>
    <w:rsid w:val="009435DC"/>
    <w:rsid w:val="0094653A"/>
    <w:rsid w:val="00950DF3"/>
    <w:rsid w:val="00952AE5"/>
    <w:rsid w:val="00952BC7"/>
    <w:rsid w:val="00956E73"/>
    <w:rsid w:val="00960B79"/>
    <w:rsid w:val="00960DA0"/>
    <w:rsid w:val="00962393"/>
    <w:rsid w:val="00964AE1"/>
    <w:rsid w:val="009712A0"/>
    <w:rsid w:val="00971FD6"/>
    <w:rsid w:val="00977E99"/>
    <w:rsid w:val="00977EBA"/>
    <w:rsid w:val="00980FDC"/>
    <w:rsid w:val="00981283"/>
    <w:rsid w:val="00982A99"/>
    <w:rsid w:val="009B5DDE"/>
    <w:rsid w:val="009B79BB"/>
    <w:rsid w:val="009C02C7"/>
    <w:rsid w:val="009C376F"/>
    <w:rsid w:val="009C5A03"/>
    <w:rsid w:val="009F3EF5"/>
    <w:rsid w:val="00A03E9B"/>
    <w:rsid w:val="00A130E7"/>
    <w:rsid w:val="00A40D5C"/>
    <w:rsid w:val="00A41F24"/>
    <w:rsid w:val="00A500F0"/>
    <w:rsid w:val="00A55089"/>
    <w:rsid w:val="00A569C9"/>
    <w:rsid w:val="00A621A1"/>
    <w:rsid w:val="00A62541"/>
    <w:rsid w:val="00A92231"/>
    <w:rsid w:val="00AA12A3"/>
    <w:rsid w:val="00AA1349"/>
    <w:rsid w:val="00AA628D"/>
    <w:rsid w:val="00AB2032"/>
    <w:rsid w:val="00AB5C3E"/>
    <w:rsid w:val="00AC35C8"/>
    <w:rsid w:val="00AD62E1"/>
    <w:rsid w:val="00AE2E1B"/>
    <w:rsid w:val="00AF667F"/>
    <w:rsid w:val="00B153F8"/>
    <w:rsid w:val="00B17675"/>
    <w:rsid w:val="00B274F0"/>
    <w:rsid w:val="00B36B73"/>
    <w:rsid w:val="00B41A85"/>
    <w:rsid w:val="00B52312"/>
    <w:rsid w:val="00B549CE"/>
    <w:rsid w:val="00B55071"/>
    <w:rsid w:val="00B649F2"/>
    <w:rsid w:val="00B67263"/>
    <w:rsid w:val="00B73EC8"/>
    <w:rsid w:val="00BA0D73"/>
    <w:rsid w:val="00BB7859"/>
    <w:rsid w:val="00BC33A1"/>
    <w:rsid w:val="00BC4157"/>
    <w:rsid w:val="00BD668D"/>
    <w:rsid w:val="00BE5135"/>
    <w:rsid w:val="00BF3A8A"/>
    <w:rsid w:val="00C116C4"/>
    <w:rsid w:val="00C1527A"/>
    <w:rsid w:val="00C241D6"/>
    <w:rsid w:val="00C3414F"/>
    <w:rsid w:val="00C35BFB"/>
    <w:rsid w:val="00C37455"/>
    <w:rsid w:val="00C50B36"/>
    <w:rsid w:val="00C62F9A"/>
    <w:rsid w:val="00C63F4C"/>
    <w:rsid w:val="00C646E2"/>
    <w:rsid w:val="00C70B2B"/>
    <w:rsid w:val="00C711F2"/>
    <w:rsid w:val="00C72F92"/>
    <w:rsid w:val="00C86A84"/>
    <w:rsid w:val="00C93F12"/>
    <w:rsid w:val="00C95863"/>
    <w:rsid w:val="00CB511D"/>
    <w:rsid w:val="00CB61CD"/>
    <w:rsid w:val="00CC4E20"/>
    <w:rsid w:val="00CD48FE"/>
    <w:rsid w:val="00CD7DBA"/>
    <w:rsid w:val="00CE04DC"/>
    <w:rsid w:val="00CE4FFE"/>
    <w:rsid w:val="00D03A7B"/>
    <w:rsid w:val="00D048FE"/>
    <w:rsid w:val="00D11959"/>
    <w:rsid w:val="00D14574"/>
    <w:rsid w:val="00D36B63"/>
    <w:rsid w:val="00D5085E"/>
    <w:rsid w:val="00D60FD3"/>
    <w:rsid w:val="00D64D3C"/>
    <w:rsid w:val="00D80D46"/>
    <w:rsid w:val="00D81669"/>
    <w:rsid w:val="00D81B17"/>
    <w:rsid w:val="00D825D2"/>
    <w:rsid w:val="00D946A4"/>
    <w:rsid w:val="00DB1093"/>
    <w:rsid w:val="00DB7A29"/>
    <w:rsid w:val="00DC2B25"/>
    <w:rsid w:val="00DC3E20"/>
    <w:rsid w:val="00DC60C4"/>
    <w:rsid w:val="00DE4855"/>
    <w:rsid w:val="00DE4DBB"/>
    <w:rsid w:val="00DE60F8"/>
    <w:rsid w:val="00DF2EDF"/>
    <w:rsid w:val="00E01F7F"/>
    <w:rsid w:val="00E022CF"/>
    <w:rsid w:val="00E1639F"/>
    <w:rsid w:val="00E270B1"/>
    <w:rsid w:val="00E37E30"/>
    <w:rsid w:val="00E43F53"/>
    <w:rsid w:val="00E47EE8"/>
    <w:rsid w:val="00E547F3"/>
    <w:rsid w:val="00E603C2"/>
    <w:rsid w:val="00E66474"/>
    <w:rsid w:val="00E7170C"/>
    <w:rsid w:val="00E71939"/>
    <w:rsid w:val="00E777F7"/>
    <w:rsid w:val="00E95A1D"/>
    <w:rsid w:val="00E97997"/>
    <w:rsid w:val="00EA1CCA"/>
    <w:rsid w:val="00EA7BF7"/>
    <w:rsid w:val="00EC19F9"/>
    <w:rsid w:val="00EE6224"/>
    <w:rsid w:val="00F00E03"/>
    <w:rsid w:val="00F03289"/>
    <w:rsid w:val="00F07D2B"/>
    <w:rsid w:val="00F258A6"/>
    <w:rsid w:val="00F27C32"/>
    <w:rsid w:val="00F30AAF"/>
    <w:rsid w:val="00F368F5"/>
    <w:rsid w:val="00F417F6"/>
    <w:rsid w:val="00F4628E"/>
    <w:rsid w:val="00F56F9D"/>
    <w:rsid w:val="00F575B8"/>
    <w:rsid w:val="00F603D5"/>
    <w:rsid w:val="00F65F44"/>
    <w:rsid w:val="00F70528"/>
    <w:rsid w:val="00F74290"/>
    <w:rsid w:val="00F829D3"/>
    <w:rsid w:val="00F86E0C"/>
    <w:rsid w:val="00F87BC0"/>
    <w:rsid w:val="00F96D53"/>
    <w:rsid w:val="00FB24E9"/>
    <w:rsid w:val="00FB7692"/>
    <w:rsid w:val="00FF146A"/>
    <w:rsid w:val="00FF4576"/>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1709F5"/>
  <w15:docId w15:val="{112674DD-583D-4C1F-B181-E6F7B77F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2CA"/>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603C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FF9"/>
    <w:rPr>
      <w:rFonts w:ascii="Times New Roman" w:hAnsi="Times New Roman" w:cs="Times New Roman" w:hint="default"/>
      <w:color w:val="0000FF"/>
      <w:u w:val="single"/>
    </w:rPr>
  </w:style>
  <w:style w:type="paragraph" w:styleId="ListParagraph">
    <w:name w:val="List Paragraph"/>
    <w:basedOn w:val="Normal"/>
    <w:uiPriority w:val="34"/>
    <w:qFormat/>
    <w:rsid w:val="005D5FF9"/>
    <w:pPr>
      <w:ind w:left="720"/>
      <w:contextualSpacing/>
    </w:pPr>
  </w:style>
  <w:style w:type="paragraph" w:styleId="BalloonText">
    <w:name w:val="Balloon Text"/>
    <w:basedOn w:val="Normal"/>
    <w:link w:val="BalloonTextChar"/>
    <w:uiPriority w:val="99"/>
    <w:semiHidden/>
    <w:unhideWhenUsed/>
    <w:rsid w:val="006B35EB"/>
    <w:rPr>
      <w:rFonts w:ascii="Tahoma" w:hAnsi="Tahoma" w:cs="Tahoma"/>
      <w:sz w:val="16"/>
      <w:szCs w:val="16"/>
    </w:rPr>
  </w:style>
  <w:style w:type="character" w:customStyle="1" w:styleId="BalloonTextChar">
    <w:name w:val="Balloon Text Char"/>
    <w:basedOn w:val="DefaultParagraphFont"/>
    <w:link w:val="BalloonText"/>
    <w:uiPriority w:val="99"/>
    <w:semiHidden/>
    <w:rsid w:val="006B35E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71FD6"/>
    <w:rPr>
      <w:color w:val="800080" w:themeColor="followedHyperlink"/>
      <w:u w:val="single"/>
    </w:rPr>
  </w:style>
  <w:style w:type="paragraph" w:customStyle="1" w:styleId="BasicParagraph">
    <w:name w:val="[Basic Paragraph]"/>
    <w:basedOn w:val="Normal"/>
    <w:uiPriority w:val="99"/>
    <w:rsid w:val="00E777F7"/>
    <w:pPr>
      <w:autoSpaceDE w:val="0"/>
      <w:autoSpaceDN w:val="0"/>
      <w:adjustRightInd w:val="0"/>
      <w:spacing w:line="288" w:lineRule="auto"/>
      <w:textAlignment w:val="center"/>
    </w:pPr>
    <w:rPr>
      <w:rFonts w:eastAsiaTheme="minorHAnsi"/>
      <w:color w:val="000000"/>
    </w:rPr>
  </w:style>
  <w:style w:type="paragraph" w:styleId="Header">
    <w:name w:val="header"/>
    <w:basedOn w:val="Normal"/>
    <w:link w:val="HeaderChar"/>
    <w:uiPriority w:val="99"/>
    <w:unhideWhenUsed/>
    <w:rsid w:val="00206DDA"/>
    <w:pPr>
      <w:tabs>
        <w:tab w:val="center" w:pos="4680"/>
        <w:tab w:val="right" w:pos="9360"/>
      </w:tabs>
    </w:pPr>
  </w:style>
  <w:style w:type="character" w:customStyle="1" w:styleId="HeaderChar">
    <w:name w:val="Header Char"/>
    <w:basedOn w:val="DefaultParagraphFont"/>
    <w:link w:val="Header"/>
    <w:uiPriority w:val="99"/>
    <w:rsid w:val="00206D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DDA"/>
    <w:pPr>
      <w:tabs>
        <w:tab w:val="center" w:pos="4680"/>
        <w:tab w:val="right" w:pos="9360"/>
      </w:tabs>
    </w:pPr>
  </w:style>
  <w:style w:type="character" w:customStyle="1" w:styleId="FooterChar">
    <w:name w:val="Footer Char"/>
    <w:basedOn w:val="DefaultParagraphFont"/>
    <w:link w:val="Footer"/>
    <w:uiPriority w:val="99"/>
    <w:rsid w:val="00206DDA"/>
    <w:rPr>
      <w:rFonts w:ascii="Times New Roman" w:eastAsia="Times New Roman" w:hAnsi="Times New Roman" w:cs="Times New Roman"/>
      <w:sz w:val="24"/>
      <w:szCs w:val="24"/>
    </w:rPr>
  </w:style>
  <w:style w:type="character" w:styleId="Strong">
    <w:name w:val="Strong"/>
    <w:basedOn w:val="DefaultParagraphFont"/>
    <w:uiPriority w:val="22"/>
    <w:qFormat/>
    <w:rsid w:val="00F417F6"/>
    <w:rPr>
      <w:b/>
      <w:bCs/>
    </w:rPr>
  </w:style>
  <w:style w:type="character" w:styleId="Emphasis">
    <w:name w:val="Emphasis"/>
    <w:basedOn w:val="DefaultParagraphFont"/>
    <w:uiPriority w:val="20"/>
    <w:qFormat/>
    <w:rsid w:val="00F417F6"/>
    <w:rPr>
      <w:i/>
      <w:iCs/>
    </w:rPr>
  </w:style>
  <w:style w:type="character" w:styleId="CommentReference">
    <w:name w:val="annotation reference"/>
    <w:basedOn w:val="DefaultParagraphFont"/>
    <w:uiPriority w:val="99"/>
    <w:semiHidden/>
    <w:unhideWhenUsed/>
    <w:rsid w:val="001B317A"/>
    <w:rPr>
      <w:sz w:val="16"/>
      <w:szCs w:val="16"/>
    </w:rPr>
  </w:style>
  <w:style w:type="paragraph" w:styleId="CommentText">
    <w:name w:val="annotation text"/>
    <w:basedOn w:val="Normal"/>
    <w:link w:val="CommentTextChar"/>
    <w:uiPriority w:val="99"/>
    <w:unhideWhenUsed/>
    <w:rsid w:val="001B317A"/>
    <w:rPr>
      <w:sz w:val="20"/>
      <w:szCs w:val="20"/>
    </w:rPr>
  </w:style>
  <w:style w:type="character" w:customStyle="1" w:styleId="CommentTextChar">
    <w:name w:val="Comment Text Char"/>
    <w:basedOn w:val="DefaultParagraphFont"/>
    <w:link w:val="CommentText"/>
    <w:uiPriority w:val="99"/>
    <w:rsid w:val="001B3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317A"/>
    <w:rPr>
      <w:b/>
      <w:bCs/>
    </w:rPr>
  </w:style>
  <w:style w:type="character" w:customStyle="1" w:styleId="CommentSubjectChar">
    <w:name w:val="Comment Subject Char"/>
    <w:basedOn w:val="CommentTextChar"/>
    <w:link w:val="CommentSubject"/>
    <w:uiPriority w:val="99"/>
    <w:semiHidden/>
    <w:rsid w:val="001B317A"/>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F74290"/>
    <w:rPr>
      <w:color w:val="605E5C"/>
      <w:shd w:val="clear" w:color="auto" w:fill="E1DFDD"/>
    </w:rPr>
  </w:style>
  <w:style w:type="character" w:customStyle="1" w:styleId="apple-converted-space">
    <w:name w:val="apple-converted-space"/>
    <w:basedOn w:val="DefaultParagraphFont"/>
    <w:rsid w:val="00142412"/>
  </w:style>
  <w:style w:type="paragraph" w:styleId="NormalWeb">
    <w:name w:val="Normal (Web)"/>
    <w:basedOn w:val="Normal"/>
    <w:uiPriority w:val="99"/>
    <w:unhideWhenUsed/>
    <w:rsid w:val="00A130E7"/>
    <w:pPr>
      <w:spacing w:before="100" w:beforeAutospacing="1" w:after="100" w:afterAutospacing="1"/>
    </w:pPr>
  </w:style>
  <w:style w:type="character" w:customStyle="1" w:styleId="Heading1Char">
    <w:name w:val="Heading 1 Char"/>
    <w:basedOn w:val="DefaultParagraphFont"/>
    <w:link w:val="Heading1"/>
    <w:uiPriority w:val="9"/>
    <w:rsid w:val="00E603C2"/>
    <w:rPr>
      <w:rFonts w:ascii="Times New Roman" w:eastAsia="Times New Roman" w:hAnsi="Times New Roman" w:cs="Times New Roman"/>
      <w:b/>
      <w:bCs/>
      <w:kern w:val="36"/>
      <w:sz w:val="48"/>
      <w:szCs w:val="48"/>
    </w:rPr>
  </w:style>
  <w:style w:type="paragraph" w:customStyle="1" w:styleId="css-iynevi">
    <w:name w:val="css-iynevi"/>
    <w:basedOn w:val="Normal"/>
    <w:rsid w:val="00E547F3"/>
    <w:pPr>
      <w:spacing w:before="100" w:beforeAutospacing="1" w:after="100" w:afterAutospacing="1"/>
    </w:pPr>
  </w:style>
  <w:style w:type="paragraph" w:styleId="Revision">
    <w:name w:val="Revision"/>
    <w:hidden/>
    <w:uiPriority w:val="99"/>
    <w:semiHidden/>
    <w:rsid w:val="004F2E9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2433">
      <w:bodyDiv w:val="1"/>
      <w:marLeft w:val="0"/>
      <w:marRight w:val="0"/>
      <w:marTop w:val="0"/>
      <w:marBottom w:val="0"/>
      <w:divBdr>
        <w:top w:val="none" w:sz="0" w:space="0" w:color="auto"/>
        <w:left w:val="none" w:sz="0" w:space="0" w:color="auto"/>
        <w:bottom w:val="none" w:sz="0" w:space="0" w:color="auto"/>
        <w:right w:val="none" w:sz="0" w:space="0" w:color="auto"/>
      </w:divBdr>
    </w:div>
    <w:div w:id="73474293">
      <w:bodyDiv w:val="1"/>
      <w:marLeft w:val="0"/>
      <w:marRight w:val="0"/>
      <w:marTop w:val="0"/>
      <w:marBottom w:val="0"/>
      <w:divBdr>
        <w:top w:val="none" w:sz="0" w:space="0" w:color="auto"/>
        <w:left w:val="none" w:sz="0" w:space="0" w:color="auto"/>
        <w:bottom w:val="none" w:sz="0" w:space="0" w:color="auto"/>
        <w:right w:val="none" w:sz="0" w:space="0" w:color="auto"/>
      </w:divBdr>
    </w:div>
    <w:div w:id="82000669">
      <w:bodyDiv w:val="1"/>
      <w:marLeft w:val="0"/>
      <w:marRight w:val="0"/>
      <w:marTop w:val="0"/>
      <w:marBottom w:val="0"/>
      <w:divBdr>
        <w:top w:val="none" w:sz="0" w:space="0" w:color="auto"/>
        <w:left w:val="none" w:sz="0" w:space="0" w:color="auto"/>
        <w:bottom w:val="none" w:sz="0" w:space="0" w:color="auto"/>
        <w:right w:val="none" w:sz="0" w:space="0" w:color="auto"/>
      </w:divBdr>
    </w:div>
    <w:div w:id="111940096">
      <w:bodyDiv w:val="1"/>
      <w:marLeft w:val="0"/>
      <w:marRight w:val="0"/>
      <w:marTop w:val="0"/>
      <w:marBottom w:val="0"/>
      <w:divBdr>
        <w:top w:val="none" w:sz="0" w:space="0" w:color="auto"/>
        <w:left w:val="none" w:sz="0" w:space="0" w:color="auto"/>
        <w:bottom w:val="none" w:sz="0" w:space="0" w:color="auto"/>
        <w:right w:val="none" w:sz="0" w:space="0" w:color="auto"/>
      </w:divBdr>
    </w:div>
    <w:div w:id="254094563">
      <w:bodyDiv w:val="1"/>
      <w:marLeft w:val="0"/>
      <w:marRight w:val="0"/>
      <w:marTop w:val="0"/>
      <w:marBottom w:val="0"/>
      <w:divBdr>
        <w:top w:val="none" w:sz="0" w:space="0" w:color="auto"/>
        <w:left w:val="none" w:sz="0" w:space="0" w:color="auto"/>
        <w:bottom w:val="none" w:sz="0" w:space="0" w:color="auto"/>
        <w:right w:val="none" w:sz="0" w:space="0" w:color="auto"/>
      </w:divBdr>
    </w:div>
    <w:div w:id="335234075">
      <w:bodyDiv w:val="1"/>
      <w:marLeft w:val="0"/>
      <w:marRight w:val="0"/>
      <w:marTop w:val="0"/>
      <w:marBottom w:val="0"/>
      <w:divBdr>
        <w:top w:val="none" w:sz="0" w:space="0" w:color="auto"/>
        <w:left w:val="none" w:sz="0" w:space="0" w:color="auto"/>
        <w:bottom w:val="none" w:sz="0" w:space="0" w:color="auto"/>
        <w:right w:val="none" w:sz="0" w:space="0" w:color="auto"/>
      </w:divBdr>
    </w:div>
    <w:div w:id="339353522">
      <w:bodyDiv w:val="1"/>
      <w:marLeft w:val="0"/>
      <w:marRight w:val="0"/>
      <w:marTop w:val="0"/>
      <w:marBottom w:val="0"/>
      <w:divBdr>
        <w:top w:val="none" w:sz="0" w:space="0" w:color="auto"/>
        <w:left w:val="none" w:sz="0" w:space="0" w:color="auto"/>
        <w:bottom w:val="none" w:sz="0" w:space="0" w:color="auto"/>
        <w:right w:val="none" w:sz="0" w:space="0" w:color="auto"/>
      </w:divBdr>
    </w:div>
    <w:div w:id="393743750">
      <w:bodyDiv w:val="1"/>
      <w:marLeft w:val="0"/>
      <w:marRight w:val="0"/>
      <w:marTop w:val="0"/>
      <w:marBottom w:val="0"/>
      <w:divBdr>
        <w:top w:val="none" w:sz="0" w:space="0" w:color="auto"/>
        <w:left w:val="none" w:sz="0" w:space="0" w:color="auto"/>
        <w:bottom w:val="none" w:sz="0" w:space="0" w:color="auto"/>
        <w:right w:val="none" w:sz="0" w:space="0" w:color="auto"/>
      </w:divBdr>
    </w:div>
    <w:div w:id="413938788">
      <w:bodyDiv w:val="1"/>
      <w:marLeft w:val="0"/>
      <w:marRight w:val="0"/>
      <w:marTop w:val="0"/>
      <w:marBottom w:val="0"/>
      <w:divBdr>
        <w:top w:val="none" w:sz="0" w:space="0" w:color="auto"/>
        <w:left w:val="none" w:sz="0" w:space="0" w:color="auto"/>
        <w:bottom w:val="none" w:sz="0" w:space="0" w:color="auto"/>
        <w:right w:val="none" w:sz="0" w:space="0" w:color="auto"/>
      </w:divBdr>
    </w:div>
    <w:div w:id="455100416">
      <w:bodyDiv w:val="1"/>
      <w:marLeft w:val="0"/>
      <w:marRight w:val="0"/>
      <w:marTop w:val="0"/>
      <w:marBottom w:val="0"/>
      <w:divBdr>
        <w:top w:val="none" w:sz="0" w:space="0" w:color="auto"/>
        <w:left w:val="none" w:sz="0" w:space="0" w:color="auto"/>
        <w:bottom w:val="none" w:sz="0" w:space="0" w:color="auto"/>
        <w:right w:val="none" w:sz="0" w:space="0" w:color="auto"/>
      </w:divBdr>
    </w:div>
    <w:div w:id="495653263">
      <w:bodyDiv w:val="1"/>
      <w:marLeft w:val="0"/>
      <w:marRight w:val="0"/>
      <w:marTop w:val="0"/>
      <w:marBottom w:val="0"/>
      <w:divBdr>
        <w:top w:val="none" w:sz="0" w:space="0" w:color="auto"/>
        <w:left w:val="none" w:sz="0" w:space="0" w:color="auto"/>
        <w:bottom w:val="none" w:sz="0" w:space="0" w:color="auto"/>
        <w:right w:val="none" w:sz="0" w:space="0" w:color="auto"/>
      </w:divBdr>
    </w:div>
    <w:div w:id="543257444">
      <w:bodyDiv w:val="1"/>
      <w:marLeft w:val="0"/>
      <w:marRight w:val="0"/>
      <w:marTop w:val="0"/>
      <w:marBottom w:val="0"/>
      <w:divBdr>
        <w:top w:val="none" w:sz="0" w:space="0" w:color="auto"/>
        <w:left w:val="none" w:sz="0" w:space="0" w:color="auto"/>
        <w:bottom w:val="none" w:sz="0" w:space="0" w:color="auto"/>
        <w:right w:val="none" w:sz="0" w:space="0" w:color="auto"/>
      </w:divBdr>
      <w:divsChild>
        <w:div w:id="993220591">
          <w:marLeft w:val="0"/>
          <w:marRight w:val="0"/>
          <w:marTop w:val="0"/>
          <w:marBottom w:val="0"/>
          <w:divBdr>
            <w:top w:val="none" w:sz="0" w:space="0" w:color="auto"/>
            <w:left w:val="none" w:sz="0" w:space="0" w:color="auto"/>
            <w:bottom w:val="none" w:sz="0" w:space="0" w:color="auto"/>
            <w:right w:val="none" w:sz="0" w:space="0" w:color="auto"/>
          </w:divBdr>
        </w:div>
      </w:divsChild>
    </w:div>
    <w:div w:id="550969038">
      <w:bodyDiv w:val="1"/>
      <w:marLeft w:val="0"/>
      <w:marRight w:val="0"/>
      <w:marTop w:val="0"/>
      <w:marBottom w:val="0"/>
      <w:divBdr>
        <w:top w:val="none" w:sz="0" w:space="0" w:color="auto"/>
        <w:left w:val="none" w:sz="0" w:space="0" w:color="auto"/>
        <w:bottom w:val="none" w:sz="0" w:space="0" w:color="auto"/>
        <w:right w:val="none" w:sz="0" w:space="0" w:color="auto"/>
      </w:divBdr>
    </w:div>
    <w:div w:id="590116695">
      <w:bodyDiv w:val="1"/>
      <w:marLeft w:val="0"/>
      <w:marRight w:val="0"/>
      <w:marTop w:val="0"/>
      <w:marBottom w:val="0"/>
      <w:divBdr>
        <w:top w:val="none" w:sz="0" w:space="0" w:color="auto"/>
        <w:left w:val="none" w:sz="0" w:space="0" w:color="auto"/>
        <w:bottom w:val="none" w:sz="0" w:space="0" w:color="auto"/>
        <w:right w:val="none" w:sz="0" w:space="0" w:color="auto"/>
      </w:divBdr>
    </w:div>
    <w:div w:id="646856829">
      <w:bodyDiv w:val="1"/>
      <w:marLeft w:val="0"/>
      <w:marRight w:val="0"/>
      <w:marTop w:val="0"/>
      <w:marBottom w:val="0"/>
      <w:divBdr>
        <w:top w:val="none" w:sz="0" w:space="0" w:color="auto"/>
        <w:left w:val="none" w:sz="0" w:space="0" w:color="auto"/>
        <w:bottom w:val="none" w:sz="0" w:space="0" w:color="auto"/>
        <w:right w:val="none" w:sz="0" w:space="0" w:color="auto"/>
      </w:divBdr>
    </w:div>
    <w:div w:id="652680237">
      <w:bodyDiv w:val="1"/>
      <w:marLeft w:val="0"/>
      <w:marRight w:val="0"/>
      <w:marTop w:val="0"/>
      <w:marBottom w:val="0"/>
      <w:divBdr>
        <w:top w:val="none" w:sz="0" w:space="0" w:color="auto"/>
        <w:left w:val="none" w:sz="0" w:space="0" w:color="auto"/>
        <w:bottom w:val="none" w:sz="0" w:space="0" w:color="auto"/>
        <w:right w:val="none" w:sz="0" w:space="0" w:color="auto"/>
      </w:divBdr>
    </w:div>
    <w:div w:id="720247211">
      <w:bodyDiv w:val="1"/>
      <w:marLeft w:val="0"/>
      <w:marRight w:val="0"/>
      <w:marTop w:val="0"/>
      <w:marBottom w:val="0"/>
      <w:divBdr>
        <w:top w:val="none" w:sz="0" w:space="0" w:color="auto"/>
        <w:left w:val="none" w:sz="0" w:space="0" w:color="auto"/>
        <w:bottom w:val="none" w:sz="0" w:space="0" w:color="auto"/>
        <w:right w:val="none" w:sz="0" w:space="0" w:color="auto"/>
      </w:divBdr>
    </w:div>
    <w:div w:id="791753228">
      <w:bodyDiv w:val="1"/>
      <w:marLeft w:val="0"/>
      <w:marRight w:val="0"/>
      <w:marTop w:val="0"/>
      <w:marBottom w:val="0"/>
      <w:divBdr>
        <w:top w:val="none" w:sz="0" w:space="0" w:color="auto"/>
        <w:left w:val="none" w:sz="0" w:space="0" w:color="auto"/>
        <w:bottom w:val="none" w:sz="0" w:space="0" w:color="auto"/>
        <w:right w:val="none" w:sz="0" w:space="0" w:color="auto"/>
      </w:divBdr>
      <w:divsChild>
        <w:div w:id="308556964">
          <w:marLeft w:val="0"/>
          <w:marRight w:val="0"/>
          <w:marTop w:val="0"/>
          <w:marBottom w:val="0"/>
          <w:divBdr>
            <w:top w:val="none" w:sz="0" w:space="0" w:color="auto"/>
            <w:left w:val="none" w:sz="0" w:space="0" w:color="auto"/>
            <w:bottom w:val="none" w:sz="0" w:space="0" w:color="auto"/>
            <w:right w:val="none" w:sz="0" w:space="0" w:color="auto"/>
          </w:divBdr>
          <w:divsChild>
            <w:div w:id="546643090">
              <w:marLeft w:val="0"/>
              <w:marRight w:val="0"/>
              <w:marTop w:val="0"/>
              <w:marBottom w:val="0"/>
              <w:divBdr>
                <w:top w:val="none" w:sz="0" w:space="0" w:color="auto"/>
                <w:left w:val="none" w:sz="0" w:space="0" w:color="auto"/>
                <w:bottom w:val="none" w:sz="0" w:space="0" w:color="auto"/>
                <w:right w:val="none" w:sz="0" w:space="0" w:color="auto"/>
              </w:divBdr>
              <w:divsChild>
                <w:div w:id="661815075">
                  <w:marLeft w:val="0"/>
                  <w:marRight w:val="0"/>
                  <w:marTop w:val="0"/>
                  <w:marBottom w:val="0"/>
                  <w:divBdr>
                    <w:top w:val="none" w:sz="0" w:space="8" w:color="4B4F58"/>
                    <w:left w:val="none" w:sz="0" w:space="8" w:color="4B4F58"/>
                    <w:bottom w:val="none" w:sz="0" w:space="8" w:color="4B4F58"/>
                    <w:right w:val="none" w:sz="0" w:space="8" w:color="4B4F58"/>
                  </w:divBdr>
                </w:div>
                <w:div w:id="1061098194">
                  <w:marLeft w:val="0"/>
                  <w:marRight w:val="0"/>
                  <w:marTop w:val="0"/>
                  <w:marBottom w:val="0"/>
                  <w:divBdr>
                    <w:top w:val="none" w:sz="0" w:space="8" w:color="4B4F58"/>
                    <w:left w:val="none" w:sz="0" w:space="8" w:color="4B4F58"/>
                    <w:bottom w:val="none" w:sz="0" w:space="8" w:color="4B4F58"/>
                    <w:right w:val="none" w:sz="0" w:space="8" w:color="4B4F58"/>
                  </w:divBdr>
                  <w:divsChild>
                    <w:div w:id="21035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15021">
          <w:marLeft w:val="0"/>
          <w:marRight w:val="0"/>
          <w:marTop w:val="0"/>
          <w:marBottom w:val="0"/>
          <w:divBdr>
            <w:top w:val="single" w:sz="6" w:space="31" w:color="F3F3F3"/>
            <w:left w:val="single" w:sz="2" w:space="0" w:color="F3F3F3"/>
            <w:bottom w:val="single" w:sz="6" w:space="31" w:color="F3F3F3"/>
            <w:right w:val="single" w:sz="2" w:space="0" w:color="F3F3F3"/>
          </w:divBdr>
          <w:divsChild>
            <w:div w:id="1392995301">
              <w:marLeft w:val="0"/>
              <w:marRight w:val="0"/>
              <w:marTop w:val="0"/>
              <w:marBottom w:val="0"/>
              <w:divBdr>
                <w:top w:val="none" w:sz="0" w:space="0" w:color="auto"/>
                <w:left w:val="none" w:sz="0" w:space="0" w:color="auto"/>
                <w:bottom w:val="none" w:sz="0" w:space="0" w:color="auto"/>
                <w:right w:val="none" w:sz="0" w:space="0" w:color="auto"/>
              </w:divBdr>
              <w:divsChild>
                <w:div w:id="12391257">
                  <w:marLeft w:val="0"/>
                  <w:marRight w:val="0"/>
                  <w:marTop w:val="0"/>
                  <w:marBottom w:val="0"/>
                  <w:divBdr>
                    <w:top w:val="none" w:sz="0" w:space="0" w:color="4B4F58"/>
                    <w:left w:val="none" w:sz="0" w:space="31" w:color="4B4F58"/>
                    <w:bottom w:val="none" w:sz="0" w:space="0" w:color="4B4F58"/>
                    <w:right w:val="none" w:sz="0" w:space="0" w:color="4B4F58"/>
                  </w:divBdr>
                  <w:divsChild>
                    <w:div w:id="57011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123014">
      <w:bodyDiv w:val="1"/>
      <w:marLeft w:val="0"/>
      <w:marRight w:val="0"/>
      <w:marTop w:val="0"/>
      <w:marBottom w:val="0"/>
      <w:divBdr>
        <w:top w:val="none" w:sz="0" w:space="0" w:color="auto"/>
        <w:left w:val="none" w:sz="0" w:space="0" w:color="auto"/>
        <w:bottom w:val="none" w:sz="0" w:space="0" w:color="auto"/>
        <w:right w:val="none" w:sz="0" w:space="0" w:color="auto"/>
      </w:divBdr>
    </w:div>
    <w:div w:id="941644926">
      <w:bodyDiv w:val="1"/>
      <w:marLeft w:val="0"/>
      <w:marRight w:val="0"/>
      <w:marTop w:val="0"/>
      <w:marBottom w:val="0"/>
      <w:divBdr>
        <w:top w:val="none" w:sz="0" w:space="0" w:color="auto"/>
        <w:left w:val="none" w:sz="0" w:space="0" w:color="auto"/>
        <w:bottom w:val="none" w:sz="0" w:space="0" w:color="auto"/>
        <w:right w:val="none" w:sz="0" w:space="0" w:color="auto"/>
      </w:divBdr>
    </w:div>
    <w:div w:id="1104230932">
      <w:bodyDiv w:val="1"/>
      <w:marLeft w:val="0"/>
      <w:marRight w:val="0"/>
      <w:marTop w:val="0"/>
      <w:marBottom w:val="0"/>
      <w:divBdr>
        <w:top w:val="none" w:sz="0" w:space="0" w:color="auto"/>
        <w:left w:val="none" w:sz="0" w:space="0" w:color="auto"/>
        <w:bottom w:val="none" w:sz="0" w:space="0" w:color="auto"/>
        <w:right w:val="none" w:sz="0" w:space="0" w:color="auto"/>
      </w:divBdr>
    </w:div>
    <w:div w:id="1252550211">
      <w:bodyDiv w:val="1"/>
      <w:marLeft w:val="0"/>
      <w:marRight w:val="0"/>
      <w:marTop w:val="0"/>
      <w:marBottom w:val="0"/>
      <w:divBdr>
        <w:top w:val="none" w:sz="0" w:space="0" w:color="auto"/>
        <w:left w:val="none" w:sz="0" w:space="0" w:color="auto"/>
        <w:bottom w:val="none" w:sz="0" w:space="0" w:color="auto"/>
        <w:right w:val="none" w:sz="0" w:space="0" w:color="auto"/>
      </w:divBdr>
    </w:div>
    <w:div w:id="1414203271">
      <w:bodyDiv w:val="1"/>
      <w:marLeft w:val="0"/>
      <w:marRight w:val="0"/>
      <w:marTop w:val="0"/>
      <w:marBottom w:val="0"/>
      <w:divBdr>
        <w:top w:val="none" w:sz="0" w:space="0" w:color="auto"/>
        <w:left w:val="none" w:sz="0" w:space="0" w:color="auto"/>
        <w:bottom w:val="none" w:sz="0" w:space="0" w:color="auto"/>
        <w:right w:val="none" w:sz="0" w:space="0" w:color="auto"/>
      </w:divBdr>
    </w:div>
    <w:div w:id="1442334095">
      <w:bodyDiv w:val="1"/>
      <w:marLeft w:val="0"/>
      <w:marRight w:val="0"/>
      <w:marTop w:val="0"/>
      <w:marBottom w:val="0"/>
      <w:divBdr>
        <w:top w:val="none" w:sz="0" w:space="0" w:color="auto"/>
        <w:left w:val="none" w:sz="0" w:space="0" w:color="auto"/>
        <w:bottom w:val="none" w:sz="0" w:space="0" w:color="auto"/>
        <w:right w:val="none" w:sz="0" w:space="0" w:color="auto"/>
      </w:divBdr>
    </w:div>
    <w:div w:id="1537278398">
      <w:bodyDiv w:val="1"/>
      <w:marLeft w:val="0"/>
      <w:marRight w:val="0"/>
      <w:marTop w:val="0"/>
      <w:marBottom w:val="0"/>
      <w:divBdr>
        <w:top w:val="none" w:sz="0" w:space="0" w:color="auto"/>
        <w:left w:val="none" w:sz="0" w:space="0" w:color="auto"/>
        <w:bottom w:val="none" w:sz="0" w:space="0" w:color="auto"/>
        <w:right w:val="none" w:sz="0" w:space="0" w:color="auto"/>
      </w:divBdr>
    </w:div>
    <w:div w:id="1539124719">
      <w:bodyDiv w:val="1"/>
      <w:marLeft w:val="0"/>
      <w:marRight w:val="0"/>
      <w:marTop w:val="0"/>
      <w:marBottom w:val="0"/>
      <w:divBdr>
        <w:top w:val="none" w:sz="0" w:space="0" w:color="auto"/>
        <w:left w:val="none" w:sz="0" w:space="0" w:color="auto"/>
        <w:bottom w:val="none" w:sz="0" w:space="0" w:color="auto"/>
        <w:right w:val="none" w:sz="0" w:space="0" w:color="auto"/>
      </w:divBdr>
    </w:div>
    <w:div w:id="1619333023">
      <w:bodyDiv w:val="1"/>
      <w:marLeft w:val="0"/>
      <w:marRight w:val="0"/>
      <w:marTop w:val="0"/>
      <w:marBottom w:val="0"/>
      <w:divBdr>
        <w:top w:val="none" w:sz="0" w:space="0" w:color="auto"/>
        <w:left w:val="none" w:sz="0" w:space="0" w:color="auto"/>
        <w:bottom w:val="none" w:sz="0" w:space="0" w:color="auto"/>
        <w:right w:val="none" w:sz="0" w:space="0" w:color="auto"/>
      </w:divBdr>
    </w:div>
    <w:div w:id="1656181013">
      <w:bodyDiv w:val="1"/>
      <w:marLeft w:val="0"/>
      <w:marRight w:val="0"/>
      <w:marTop w:val="0"/>
      <w:marBottom w:val="0"/>
      <w:divBdr>
        <w:top w:val="none" w:sz="0" w:space="0" w:color="auto"/>
        <w:left w:val="none" w:sz="0" w:space="0" w:color="auto"/>
        <w:bottom w:val="none" w:sz="0" w:space="0" w:color="auto"/>
        <w:right w:val="none" w:sz="0" w:space="0" w:color="auto"/>
      </w:divBdr>
    </w:div>
    <w:div w:id="1761294752">
      <w:bodyDiv w:val="1"/>
      <w:marLeft w:val="0"/>
      <w:marRight w:val="0"/>
      <w:marTop w:val="0"/>
      <w:marBottom w:val="0"/>
      <w:divBdr>
        <w:top w:val="none" w:sz="0" w:space="0" w:color="auto"/>
        <w:left w:val="none" w:sz="0" w:space="0" w:color="auto"/>
        <w:bottom w:val="none" w:sz="0" w:space="0" w:color="auto"/>
        <w:right w:val="none" w:sz="0" w:space="0" w:color="auto"/>
      </w:divBdr>
    </w:div>
    <w:div w:id="1791194935">
      <w:bodyDiv w:val="1"/>
      <w:marLeft w:val="0"/>
      <w:marRight w:val="0"/>
      <w:marTop w:val="0"/>
      <w:marBottom w:val="0"/>
      <w:divBdr>
        <w:top w:val="none" w:sz="0" w:space="0" w:color="auto"/>
        <w:left w:val="none" w:sz="0" w:space="0" w:color="auto"/>
        <w:bottom w:val="none" w:sz="0" w:space="0" w:color="auto"/>
        <w:right w:val="none" w:sz="0" w:space="0" w:color="auto"/>
      </w:divBdr>
    </w:div>
    <w:div w:id="1858813247">
      <w:bodyDiv w:val="1"/>
      <w:marLeft w:val="0"/>
      <w:marRight w:val="0"/>
      <w:marTop w:val="0"/>
      <w:marBottom w:val="0"/>
      <w:divBdr>
        <w:top w:val="none" w:sz="0" w:space="0" w:color="auto"/>
        <w:left w:val="none" w:sz="0" w:space="0" w:color="auto"/>
        <w:bottom w:val="none" w:sz="0" w:space="0" w:color="auto"/>
        <w:right w:val="none" w:sz="0" w:space="0" w:color="auto"/>
      </w:divBdr>
    </w:div>
    <w:div w:id="198878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bleed@wqa.org" TargetMode="External"/><Relationship Id="rId18" Type="http://schemas.openxmlformats.org/officeDocument/2006/relationships/hyperlink" Target="https://convention.wqa.org?utm_source=NewsRelease&amp;utm_medium=email&amp;utm_campaign=PFAS&amp;utm_id=Symposium" TargetMode="External"/><Relationship Id="rId3" Type="http://schemas.openxmlformats.org/officeDocument/2006/relationships/customXml" Target="../customXml/item3.xml"/><Relationship Id="rId21" Type="http://schemas.openxmlformats.org/officeDocument/2006/relationships/hyperlink" Target="https://www.wqa.org/product-cert" TargetMode="External"/><Relationship Id="rId7" Type="http://schemas.openxmlformats.org/officeDocument/2006/relationships/settings" Target="settings.xml"/><Relationship Id="rId12" Type="http://schemas.openxmlformats.org/officeDocument/2006/relationships/hyperlink" Target="mailto:cmatheny@wqrf.org" TargetMode="External"/><Relationship Id="rId17" Type="http://schemas.openxmlformats.org/officeDocument/2006/relationships/hyperlink" Target="https://www.wqrf.org/pfas-symposium.html?utm_source=NewsRelease&amp;utm_medium=email&amp;utm_campaign=PFAS&amp;utm_id=Symposiu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wqa.org/profcer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bleed@wqa.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qrf.org/" TargetMode="External"/><Relationship Id="rId10" Type="http://schemas.openxmlformats.org/officeDocument/2006/relationships/endnotes" Target="endnotes.xml"/><Relationship Id="rId19" Type="http://schemas.openxmlformats.org/officeDocument/2006/relationships/hyperlink" Target="https://www.wqa.org/membersh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matheny@wqrf.org" TargetMode="External"/><Relationship Id="rId22" Type="http://schemas.openxmlformats.org/officeDocument/2006/relationships/hyperlink" Target="https://betterwatertoda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154D47F9B9ED41A9174CB1DB0AEEEA" ma:contentTypeVersion="10" ma:contentTypeDescription="Create a new document." ma:contentTypeScope="" ma:versionID="50584f8b672fdcb106e422c691a0bad0">
  <xsd:schema xmlns:xsd="http://www.w3.org/2001/XMLSchema" xmlns:xs="http://www.w3.org/2001/XMLSchema" xmlns:p="http://schemas.microsoft.com/office/2006/metadata/properties" xmlns:ns3="43cd640f-5334-47dd-9222-e9c7e2e9ad62" targetNamespace="http://schemas.microsoft.com/office/2006/metadata/properties" ma:root="true" ma:fieldsID="5f6233cd27317e1b4f60704dc34344bc" ns3:_="">
    <xsd:import namespace="43cd640f-5334-47dd-9222-e9c7e2e9ad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d640f-5334-47dd-9222-e9c7e2e9a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B4573-1050-4726-B8CB-F28EB9007453}">
  <ds:schemaRefs>
    <ds:schemaRef ds:uri="http://schemas.openxmlformats.org/officeDocument/2006/bibliography"/>
  </ds:schemaRefs>
</ds:datastoreItem>
</file>

<file path=customXml/itemProps2.xml><?xml version="1.0" encoding="utf-8"?>
<ds:datastoreItem xmlns:ds="http://schemas.openxmlformats.org/officeDocument/2006/customXml" ds:itemID="{28ACBF65-91B2-4E33-A391-B9D033952B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4EF9F8-DD8F-4E77-91DD-6D03F0B722DC}">
  <ds:schemaRefs>
    <ds:schemaRef ds:uri="http://schemas.microsoft.com/sharepoint/v3/contenttype/forms"/>
  </ds:schemaRefs>
</ds:datastoreItem>
</file>

<file path=customXml/itemProps4.xml><?xml version="1.0" encoding="utf-8"?>
<ds:datastoreItem xmlns:ds="http://schemas.openxmlformats.org/officeDocument/2006/customXml" ds:itemID="{06D798CD-7CCF-41EF-814A-D6673912F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d640f-5334-47dd-9222-e9c7e2e9a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Keaton</dc:creator>
  <cp:lastModifiedBy>Susan Keaton</cp:lastModifiedBy>
  <cp:revision>10</cp:revision>
  <cp:lastPrinted>2016-09-09T13:17:00Z</cp:lastPrinted>
  <dcterms:created xsi:type="dcterms:W3CDTF">2023-02-09T15:27:00Z</dcterms:created>
  <dcterms:modified xsi:type="dcterms:W3CDTF">2023-02-21T03:19:00Z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0x01010054154D47F9B9ED41A9174CB1DB0AEEEA</vt:lpwstr>
  </property>
</Properties>
</file>