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D522B" w14:textId="77777777" w:rsidR="00E777F7" w:rsidRDefault="00D737E4" w:rsidP="00980FDC">
      <w:pPr>
        <w:widowControl w:val="0"/>
        <w:autoSpaceDE w:val="0"/>
        <w:autoSpaceDN w:val="0"/>
        <w:adjustRightInd w:val="0"/>
        <w:spacing w:after="100" w:afterAutospacing="1"/>
        <w:rPr>
          <w:b/>
          <w:color w:val="000000"/>
          <w:sz w:val="32"/>
          <w:lang w:bidi="th-TH"/>
        </w:rPr>
      </w:pPr>
      <w:r w:rsidRPr="00E777F7">
        <w:rPr>
          <w:b/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26FDBC" wp14:editId="0BE116C7">
                <wp:simplePos x="0" y="0"/>
                <wp:positionH relativeFrom="column">
                  <wp:posOffset>5394325</wp:posOffset>
                </wp:positionH>
                <wp:positionV relativeFrom="paragraph">
                  <wp:posOffset>-127000</wp:posOffset>
                </wp:positionV>
                <wp:extent cx="1644650" cy="1422400"/>
                <wp:effectExtent l="0" t="0" r="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A707B" w14:textId="77777777" w:rsidR="00B41A85" w:rsidRDefault="00B41A85" w:rsidP="00B41A85">
                            <w:pPr>
                              <w:pStyle w:val="BasicParagraph"/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14:paraId="277A04F6" w14:textId="77777777" w:rsidR="00D737E4" w:rsidRPr="00033FCF" w:rsidRDefault="00D737E4" w:rsidP="00D737E4">
                            <w:pPr>
                              <w:pStyle w:val="BasicParagraph"/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33F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Contact: Wes Bleed</w:t>
                            </w:r>
                          </w:p>
                          <w:p w14:paraId="0F1D28E3" w14:textId="77777777" w:rsidR="00D737E4" w:rsidRPr="00033FCF" w:rsidRDefault="00D737E4" w:rsidP="00D737E4">
                            <w:pPr>
                              <w:pStyle w:val="BasicParagraph"/>
                              <w:tabs>
                                <w:tab w:val="left" w:pos="1140"/>
                              </w:tabs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33F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11" w:history="1">
                              <w:r w:rsidRPr="00033FCF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wbleed@wqa.org</w:t>
                              </w:r>
                            </w:hyperlink>
                          </w:p>
                          <w:p w14:paraId="6CB645EF" w14:textId="77777777" w:rsidR="00D737E4" w:rsidRPr="00033FCF" w:rsidRDefault="00D737E4" w:rsidP="00D737E4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33F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Telephone: (630) 505-1675</w:t>
                            </w:r>
                          </w:p>
                          <w:p w14:paraId="27A5C7E1" w14:textId="77777777" w:rsidR="00D737E4" w:rsidRPr="00033FCF" w:rsidRDefault="00D737E4" w:rsidP="00D737E4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DF1C580" w14:textId="186E772C" w:rsidR="00D737E4" w:rsidRPr="00033FCF" w:rsidRDefault="006C230D" w:rsidP="00D737E4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Kayla Heriaud</w:t>
                            </w:r>
                          </w:p>
                          <w:p w14:paraId="5F329345" w14:textId="163915E7" w:rsidR="00D737E4" w:rsidRPr="00033FCF" w:rsidRDefault="00D737E4" w:rsidP="00D737E4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33F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Email: </w:t>
                            </w:r>
                            <w:hyperlink r:id="rId12" w:history="1">
                              <w:r w:rsidR="006C230D" w:rsidRPr="00A24347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kheriaud@wqrf.org</w:t>
                              </w:r>
                            </w:hyperlink>
                          </w:p>
                          <w:p w14:paraId="32489AC1" w14:textId="48AD8598" w:rsidR="00D737E4" w:rsidRPr="00033FCF" w:rsidRDefault="00D737E4" w:rsidP="00D737E4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33F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Telephone: (630) 929-</w:t>
                            </w:r>
                            <w:r w:rsidR="006C230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2599</w:t>
                            </w:r>
                          </w:p>
                          <w:p w14:paraId="2665AC0A" w14:textId="77777777" w:rsidR="00B41A85" w:rsidRDefault="00B41A85" w:rsidP="00B41A85">
                            <w:pPr>
                              <w:pStyle w:val="BasicParagraph"/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6FD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4.75pt;margin-top:-10pt;width:129.5pt;height:1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dilDAIAAPcDAAAOAAAAZHJzL2Uyb0RvYy54bWysU8Fu2zAMvQ/YPwi6L04MJ2uNOEWXLsOA&#10;rhvQ7QNkWY6FyaJGKbG7rx8lp2nQ3Yb5IJAm9Ug+Pq1vxt6wo0KvwVZ8MZtzpqyERtt9xX983727&#10;4swHYRthwKqKPynPbzZv36wHV6ocOjCNQkYg1peDq3gXgiuzzMtO9cLPwClLwRawF4Fc3GcNioHQ&#10;e5Pl8/kqGwAbhyCV9/T3bgryTcJvWyXD17b1KjBTceotpBPTWccz26xFuUfhOi1PbYh/6KIX2lLR&#10;M9SdCIIdUP8F1WuJ4KENMwl9Bm2rpUoz0DSL+atpHjvhVJqFyPHuTJP/f7Dy4fjoviEL4wcYaYFp&#10;CO/uQf70zMK2E3avbhFh6JRoqPAiUpYNzpenq5FqX/oIUg9foKEli0OABDS22EdWaE5G6LSApzPp&#10;agxMxpKrolgtKSQptijyvJintWSifL7u0IdPCnoWjYojbTXBi+O9D7EdUT6nxGoejG522pjk4L7e&#10;GmRHQQrYpS9N8CrNWDZU/HqZLxOyhXg/iaPXgRRqdF/xq3n8Js1EOj7aJqUEoc1kUyfGnviJlEzk&#10;hLEeKTHyVEPzREwhTEqkl0NGB/ibs4FUWHH/6yBQcWY+W2L7elEUUbbJKZbvc3LwMlJfRoSVBFXx&#10;wNlkbkOSeuTBwi1tpdWJr5dOTr2SuhKNp5cQ5Xvpp6yX97r5AwAA//8DAFBLAwQUAAYACAAAACEA&#10;hYoqWt8AAAAMAQAADwAAAGRycy9kb3ducmV2LnhtbEyPy07DMBBF90j8gzVIbFBrt0rbNGRSARKI&#10;bR8fMIndJCIeR7HbpH+Pu4LlzBzdeybfTbYTVzP41jHCYq5AGK6cbrlGOB0/ZykIH4g1dY4Nws14&#10;2BWPDzll2o28N9dDqEUMYZ8RQhNCn0npq8ZY8nPXG463sxsshTgOtdQDjTHcdnKp1Fpaajk2NNSb&#10;j8ZUP4eLRTh/jy+r7Vh+hdNmn6zfqd2U7ob4/DS9vYIIZgp/MNz1ozoU0al0F9ZedAhpsl1FFGEW&#10;e0DciYVK46pEWKpEgSxy+f+J4hcAAP//AwBQSwECLQAUAAYACAAAACEAtoM4kv4AAADhAQAAEwAA&#10;AAAAAAAAAAAAAAAAAAAAW0NvbnRlbnRfVHlwZXNdLnhtbFBLAQItABQABgAIAAAAIQA4/SH/1gAA&#10;AJQBAAALAAAAAAAAAAAAAAAAAC8BAABfcmVscy8ucmVsc1BLAQItABQABgAIAAAAIQA/EdilDAIA&#10;APcDAAAOAAAAAAAAAAAAAAAAAC4CAABkcnMvZTJvRG9jLnhtbFBLAQItABQABgAIAAAAIQCFiipa&#10;3wAAAAwBAAAPAAAAAAAAAAAAAAAAAGYEAABkcnMvZG93bnJldi54bWxQSwUGAAAAAAQABADzAAAA&#10;cgUAAAAA&#10;" stroked="f">
                <v:textbox>
                  <w:txbxContent>
                    <w:p w14:paraId="4CBA707B" w14:textId="77777777" w:rsidR="00B41A85" w:rsidRDefault="00B41A85" w:rsidP="00B41A85">
                      <w:pPr>
                        <w:pStyle w:val="BasicParagraph"/>
                        <w:spacing w:line="240" w:lineRule="auto"/>
                        <w:jc w:val="right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14:paraId="277A04F6" w14:textId="77777777" w:rsidR="00D737E4" w:rsidRPr="00033FCF" w:rsidRDefault="00D737E4" w:rsidP="00D737E4">
                      <w:pPr>
                        <w:pStyle w:val="BasicParagraph"/>
                        <w:spacing w:line="240" w:lineRule="auto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33FCF">
                        <w:rPr>
                          <w:rFonts w:ascii="Arial" w:hAnsi="Arial" w:cs="Arial"/>
                          <w:sz w:val="16"/>
                          <w:szCs w:val="16"/>
                        </w:rPr>
                        <w:t>Contact: Wes Bleed</w:t>
                      </w:r>
                    </w:p>
                    <w:p w14:paraId="0F1D28E3" w14:textId="77777777" w:rsidR="00D737E4" w:rsidRPr="00033FCF" w:rsidRDefault="00D737E4" w:rsidP="00D737E4">
                      <w:pPr>
                        <w:pStyle w:val="BasicParagraph"/>
                        <w:tabs>
                          <w:tab w:val="left" w:pos="1140"/>
                        </w:tabs>
                        <w:spacing w:line="240" w:lineRule="auto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33F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E-mail: </w:t>
                      </w:r>
                      <w:hyperlink r:id="rId13" w:history="1">
                        <w:r w:rsidRPr="00033FCF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wbleed@wqa.org</w:t>
                        </w:r>
                      </w:hyperlink>
                    </w:p>
                    <w:p w14:paraId="6CB645EF" w14:textId="77777777" w:rsidR="00D737E4" w:rsidRPr="00033FCF" w:rsidRDefault="00D737E4" w:rsidP="00D737E4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33FCF">
                        <w:rPr>
                          <w:rFonts w:ascii="Arial" w:hAnsi="Arial" w:cs="Arial"/>
                          <w:sz w:val="16"/>
                          <w:szCs w:val="16"/>
                        </w:rPr>
                        <w:t>Telephone: (630) 505-1675</w:t>
                      </w:r>
                    </w:p>
                    <w:p w14:paraId="27A5C7E1" w14:textId="77777777" w:rsidR="00D737E4" w:rsidRPr="00033FCF" w:rsidRDefault="00D737E4" w:rsidP="00D737E4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DF1C580" w14:textId="186E772C" w:rsidR="00D737E4" w:rsidRPr="00033FCF" w:rsidRDefault="006C230D" w:rsidP="00D737E4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Kayla Heriaud</w:t>
                      </w:r>
                    </w:p>
                    <w:p w14:paraId="5F329345" w14:textId="163915E7" w:rsidR="00D737E4" w:rsidRPr="00033FCF" w:rsidRDefault="00D737E4" w:rsidP="00D737E4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33F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Email: </w:t>
                      </w:r>
                      <w:hyperlink r:id="rId14" w:history="1">
                        <w:r w:rsidR="006C230D" w:rsidRPr="00A24347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kheriaud@wqrf.org</w:t>
                        </w:r>
                      </w:hyperlink>
                    </w:p>
                    <w:p w14:paraId="32489AC1" w14:textId="48AD8598" w:rsidR="00D737E4" w:rsidRPr="00033FCF" w:rsidRDefault="00D737E4" w:rsidP="00D737E4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33FCF">
                        <w:rPr>
                          <w:rFonts w:ascii="Arial" w:hAnsi="Arial" w:cs="Arial"/>
                          <w:sz w:val="16"/>
                          <w:szCs w:val="16"/>
                        </w:rPr>
                        <w:t>Telephone: (630) 929-</w:t>
                      </w:r>
                      <w:r w:rsidR="006C230D">
                        <w:rPr>
                          <w:rFonts w:ascii="Arial" w:hAnsi="Arial" w:cs="Arial"/>
                          <w:sz w:val="16"/>
                          <w:szCs w:val="16"/>
                        </w:rPr>
                        <w:t>2599</w:t>
                      </w:r>
                    </w:p>
                    <w:p w14:paraId="2665AC0A" w14:textId="77777777" w:rsidR="00B41A85" w:rsidRDefault="00B41A85" w:rsidP="00B41A85">
                      <w:pPr>
                        <w:pStyle w:val="BasicParagraph"/>
                        <w:spacing w:line="240" w:lineRule="auto"/>
                        <w:jc w:val="right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081D" w:rsidRPr="002A3395">
        <w:rPr>
          <w:rFonts w:ascii="Arial" w:hAnsi="Arial" w:cs="Arial"/>
          <w:b/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337EF9" wp14:editId="339AF684">
                <wp:simplePos x="0" y="0"/>
                <wp:positionH relativeFrom="column">
                  <wp:posOffset>2540</wp:posOffset>
                </wp:positionH>
                <wp:positionV relativeFrom="paragraph">
                  <wp:posOffset>1029241</wp:posOffset>
                </wp:positionV>
                <wp:extent cx="7038975" cy="274320"/>
                <wp:effectExtent l="0" t="0" r="952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2743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15AD7" w14:textId="2384CBE9" w:rsidR="006A118A" w:rsidRDefault="006A118A" w:rsidP="00C341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00" w:afterAutospacing="1"/>
                            </w:pPr>
                            <w:r w:rsidRPr="00C646E2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lang w:bidi="th-TH"/>
                              </w:rPr>
                              <w:t>FOR</w:t>
                            </w:r>
                            <w:r w:rsidR="00BB7859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lang w:bidi="th-TH"/>
                              </w:rPr>
                              <w:t xml:space="preserve"> IMMEDIATE RELEASE – </w:t>
                            </w:r>
                            <w:r w:rsidR="006C230D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lang w:bidi="th-TH"/>
                              </w:rPr>
                              <w:t>January 24, 2022</w:t>
                            </w:r>
                          </w:p>
                        </w:txbxContent>
                      </wps:txbx>
                      <wps:bodyPr rot="0" vert="horz" wrap="square" lIns="91440" tIns="27432" rIns="9144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37EF9" id="_x0000_s1027" type="#_x0000_t202" style="position:absolute;margin-left:.2pt;margin-top:81.05pt;width:554.25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XdqKAIAADMEAAAOAAAAZHJzL2Uyb0RvYy54bWysU21v2yAQ/j5p/wHxfbHjJk1ixam6dJ0m&#10;dS9Sux9AMI7RgGNAYme/fgd20m79No0PiDvgubvnnlvf9FqRo3BegqnodJJTIgyHWpp9Rb8/3b9b&#10;UuIDMzVTYERFT8LTm83bN+vOlqKAFlQtHEEQ48vOVrQNwZZZ5nkrNPMTsMLgZQNOs4Cm22e1Yx2i&#10;a5UVeX6ddeBq64AL79F7N1zSTcJvGsHD16bxIhBVUcwtpN2lfRf3bLNm5d4x20o+psH+IQvNpMGg&#10;F6g7Fhg5OPkKSkvuwEMTJhx0Bk0juUg1YDXT/K9qHltmRaoFyfH2QpP/f7D8y/HRfnMk9O+hxwam&#10;Irx9AP7DEwPblpm9uHUOulawGgNPI2VZZ305fo1U+9JHkF33GWpsMjsESEB943RkBeskiI4NOF1I&#10;F30gHJ2L/Gq5Wswp4XhXLGZXRepKxsrzb+t8+ChAk3ioqMOmJnR2fPAhZsPK85MYzIOS9b1UKhlR&#10;SGKrHDkylEDoi/RVHTSmOvhmOa5BCOhGuQzu67Mb4ZMcI0oK9kcAZUhX0dW8mCdgAzFyUpWWAaWt&#10;pK7oMmKNMSKPH0ydngQm1XDGIMqMxEYuB1ZDv+uJrEfWI887qE/ItINByTh5eGjB/aKkQxVX1P88&#10;MCcoUZ8Mdms1nc2i7JORyKXEvbzZJQOfMMMRBhk6H7chjUkk0cAtdrSRieznLMZ0UZmJlnGKovRf&#10;2unV86xvfgMAAP//AwBQSwMEFAAGAAgAAAAhAKWA8azgAAAACQEAAA8AAABkcnMvZG93bnJldi54&#10;bWxMj81OwzAQhO9IvIO1SFwQtROgtGmcClX0SFF/qNSbG2+TiHgdxW5j3h73BMfZGc18m8+DadkF&#10;e9dYkpCMBDCk0uqGKgm77fJxAsx5RVq1llDCDzqYF7c3ucq0HWiNl42vWCwhlykJtfddxrkrazTK&#10;jWyHFL2T7Y3yUfYV170aYrlpeSrEmBvVUFyoVYeLGsvvzdlI+FoMyWdI30+r/St+LKuHNR26IOX9&#10;XXibAfMY/F8YrvgRHYrIdLRn0o61Ep5jLl7HaQLsaidiMgV2lJCKlyfgRc7/f1D8AgAA//8DAFBL&#10;AQItABQABgAIAAAAIQC2gziS/gAAAOEBAAATAAAAAAAAAAAAAAAAAAAAAABbQ29udGVudF9UeXBl&#10;c10ueG1sUEsBAi0AFAAGAAgAAAAhADj9If/WAAAAlAEAAAsAAAAAAAAAAAAAAAAALwEAAF9yZWxz&#10;Ly5yZWxzUEsBAi0AFAAGAAgAAAAhAPPpd2ooAgAAMwQAAA4AAAAAAAAAAAAAAAAALgIAAGRycy9l&#10;Mm9Eb2MueG1sUEsBAi0AFAAGAAgAAAAhAKWA8azgAAAACQEAAA8AAAAAAAAAAAAAAAAAggQAAGRy&#10;cy9kb3ducmV2LnhtbFBLBQYAAAAABAAEAPMAAACPBQAAAAA=&#10;" fillcolor="#8db3e2 [1311]" stroked="f">
                <v:textbox inset=",2.16pt,,0">
                  <w:txbxContent>
                    <w:p w14:paraId="19D15AD7" w14:textId="2384CBE9" w:rsidR="006A118A" w:rsidRDefault="006A118A" w:rsidP="00C341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00" w:afterAutospacing="1"/>
                      </w:pPr>
                      <w:r w:rsidRPr="00C646E2">
                        <w:rPr>
                          <w:rFonts w:ascii="Arial" w:hAnsi="Arial" w:cs="Arial"/>
                          <w:b/>
                          <w:color w:val="000000"/>
                          <w:sz w:val="28"/>
                          <w:lang w:bidi="th-TH"/>
                        </w:rPr>
                        <w:t>FOR</w:t>
                      </w:r>
                      <w:r w:rsidR="00BB7859">
                        <w:rPr>
                          <w:rFonts w:ascii="Arial" w:hAnsi="Arial" w:cs="Arial"/>
                          <w:b/>
                          <w:color w:val="000000"/>
                          <w:sz w:val="28"/>
                          <w:lang w:bidi="th-TH"/>
                        </w:rPr>
                        <w:t xml:space="preserve"> IMMEDIATE RELEASE – </w:t>
                      </w:r>
                      <w:r w:rsidR="006C230D">
                        <w:rPr>
                          <w:rFonts w:ascii="Arial" w:hAnsi="Arial" w:cs="Arial"/>
                          <w:b/>
                          <w:color w:val="000000"/>
                          <w:sz w:val="28"/>
                          <w:lang w:bidi="th-TH"/>
                        </w:rPr>
                        <w:t>January 24,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081D">
        <w:rPr>
          <w:rFonts w:ascii="Arial" w:hAnsi="Arial" w:cs="Arial"/>
          <w:b/>
          <w:noProof/>
          <w:color w:val="000000"/>
          <w:sz w:val="32"/>
        </w:rPr>
        <w:drawing>
          <wp:inline distT="0" distB="0" distL="0" distR="0" wp14:anchorId="5AEFFA8C" wp14:editId="436BA979">
            <wp:extent cx="5445760" cy="991991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QRF color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7041" cy="1041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6263E" w14:textId="77777777" w:rsidR="00DA081D" w:rsidRDefault="00DA081D" w:rsidP="00F417F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lang w:bidi="th-TH"/>
        </w:rPr>
      </w:pPr>
    </w:p>
    <w:p w14:paraId="651E5DD5" w14:textId="77777777" w:rsidR="001429EA" w:rsidRPr="00384EDD" w:rsidRDefault="001429EA" w:rsidP="001429E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6"/>
          <w:szCs w:val="36"/>
          <w:lang w:bidi="th-TH"/>
        </w:rPr>
      </w:pPr>
      <w:r w:rsidRPr="00384EDD">
        <w:rPr>
          <w:rFonts w:ascii="Arial" w:hAnsi="Arial" w:cs="Arial"/>
          <w:b/>
          <w:color w:val="000000"/>
          <w:sz w:val="36"/>
          <w:szCs w:val="36"/>
          <w:lang w:bidi="th-TH"/>
        </w:rPr>
        <w:t>Research on PFAS, other emerging contaminants complete</w:t>
      </w:r>
    </w:p>
    <w:p w14:paraId="59029CE7" w14:textId="77777777" w:rsidR="001429EA" w:rsidRPr="00646B5F" w:rsidRDefault="001429EA" w:rsidP="001429EA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8"/>
          <w:szCs w:val="28"/>
          <w:lang w:bidi="th-TH"/>
        </w:rPr>
      </w:pPr>
      <w:r w:rsidRPr="00646B5F">
        <w:rPr>
          <w:rFonts w:ascii="Arial" w:hAnsi="Arial" w:cs="Arial"/>
          <w:i/>
          <w:color w:val="000000"/>
          <w:sz w:val="28"/>
          <w:szCs w:val="28"/>
          <w:lang w:bidi="th-TH"/>
        </w:rPr>
        <w:t>Evaluated effects of water quality and microbial growth on contaminant removal</w:t>
      </w:r>
    </w:p>
    <w:p w14:paraId="544A32AB" w14:textId="77777777" w:rsidR="001429EA" w:rsidRDefault="001429EA" w:rsidP="001429EA">
      <w:pPr>
        <w:spacing w:before="100" w:beforeAutospacing="1" w:after="100" w:afterAutospacing="1" w:line="276" w:lineRule="auto"/>
        <w:rPr>
          <w:rFonts w:ascii="Georgia" w:hAnsi="Georgia"/>
        </w:rPr>
      </w:pPr>
      <w:r>
        <w:rPr>
          <w:rFonts w:ascii="Georgia" w:hAnsi="Georgia" w:cs="Arial"/>
          <w:b/>
          <w:bCs/>
          <w:kern w:val="36"/>
          <w:sz w:val="22"/>
          <w:szCs w:val="22"/>
        </w:rPr>
        <w:t>LISLE, Ill.</w:t>
      </w:r>
      <w:r w:rsidRPr="007756FF">
        <w:rPr>
          <w:rFonts w:ascii="Georgia" w:hAnsi="Georgia" w:cs="Arial"/>
          <w:b/>
          <w:bCs/>
          <w:kern w:val="36"/>
          <w:sz w:val="22"/>
          <w:szCs w:val="22"/>
        </w:rPr>
        <w:t xml:space="preserve"> </w:t>
      </w:r>
      <w:r w:rsidRPr="007756FF">
        <w:rPr>
          <w:rFonts w:ascii="Georgia" w:hAnsi="Georgia" w:cs="Arial"/>
          <w:bCs/>
          <w:kern w:val="36"/>
          <w:sz w:val="22"/>
          <w:szCs w:val="22"/>
        </w:rPr>
        <w:t>–</w:t>
      </w:r>
      <w:r>
        <w:rPr>
          <w:rFonts w:ascii="Georgia" w:hAnsi="Georgia" w:cs="Arial"/>
          <w:bCs/>
          <w:kern w:val="36"/>
          <w:sz w:val="22"/>
          <w:szCs w:val="22"/>
        </w:rPr>
        <w:t xml:space="preserve"> </w:t>
      </w:r>
      <w:r w:rsidRPr="00752FF5">
        <w:rPr>
          <w:rFonts w:ascii="Georgia" w:hAnsi="Georgia"/>
        </w:rPr>
        <w:t>R</w:t>
      </w:r>
      <w:r>
        <w:rPr>
          <w:rFonts w:ascii="Georgia" w:hAnsi="Georgia"/>
        </w:rPr>
        <w:t xml:space="preserve">everse osmosis </w:t>
      </w:r>
      <w:r w:rsidRPr="00752FF5">
        <w:rPr>
          <w:rFonts w:ascii="Georgia" w:hAnsi="Georgia"/>
        </w:rPr>
        <w:t xml:space="preserve">membranes and </w:t>
      </w:r>
      <w:r>
        <w:rPr>
          <w:rFonts w:ascii="Georgia" w:hAnsi="Georgia"/>
        </w:rPr>
        <w:t xml:space="preserve">activated carbon </w:t>
      </w:r>
      <w:r w:rsidRPr="00752FF5">
        <w:rPr>
          <w:rFonts w:ascii="Georgia" w:hAnsi="Georgia"/>
        </w:rPr>
        <w:t xml:space="preserve">filters demonstrated average PFAS removal efficiencies greater than 90% </w:t>
      </w:r>
      <w:r>
        <w:rPr>
          <w:rFonts w:ascii="Georgia" w:hAnsi="Georgia"/>
        </w:rPr>
        <w:t>in a research study funded by the Water Quality Research Foundation.</w:t>
      </w:r>
      <w:r w:rsidRPr="00752FF5">
        <w:rPr>
          <w:rFonts w:ascii="Georgia" w:hAnsi="Georgia"/>
        </w:rPr>
        <w:t xml:space="preserve"> </w:t>
      </w:r>
      <w:r>
        <w:rPr>
          <w:rFonts w:ascii="Georgia" w:hAnsi="Georgia"/>
        </w:rPr>
        <w:t>A full report on the research</w:t>
      </w:r>
      <w:r w:rsidRPr="00C304BE">
        <w:rPr>
          <w:rFonts w:ascii="Georgia" w:hAnsi="Georgia"/>
        </w:rPr>
        <w:t xml:space="preserve"> </w:t>
      </w:r>
      <w:r w:rsidRPr="00752FF5">
        <w:rPr>
          <w:rFonts w:ascii="Georgia" w:hAnsi="Georgia"/>
        </w:rPr>
        <w:t xml:space="preserve">conducted by Dr. </w:t>
      </w:r>
      <w:proofErr w:type="spellStart"/>
      <w:r w:rsidRPr="00752FF5">
        <w:rPr>
          <w:rFonts w:ascii="Georgia" w:hAnsi="Georgia"/>
        </w:rPr>
        <w:t>Zhi</w:t>
      </w:r>
      <w:proofErr w:type="spellEnd"/>
      <w:r w:rsidRPr="00752FF5">
        <w:rPr>
          <w:rFonts w:ascii="Georgia" w:hAnsi="Georgia"/>
        </w:rPr>
        <w:t xml:space="preserve"> (George) Zhou at Purdue University</w:t>
      </w:r>
      <w:r>
        <w:rPr>
          <w:rFonts w:ascii="Georgia" w:hAnsi="Georgia"/>
        </w:rPr>
        <w:t xml:space="preserve"> on the removal efficiencies </w:t>
      </w:r>
      <w:r w:rsidRPr="00752FF5">
        <w:rPr>
          <w:rFonts w:ascii="Georgia" w:hAnsi="Georgia"/>
        </w:rPr>
        <w:t>of three PFAS chemicals with different carbon chain lengths</w:t>
      </w:r>
      <w:r>
        <w:rPr>
          <w:rFonts w:ascii="Georgia" w:hAnsi="Georgia"/>
        </w:rPr>
        <w:t xml:space="preserve"> by the point-of-use technologies is being released today.</w:t>
      </w:r>
    </w:p>
    <w:p w14:paraId="3D86A16A" w14:textId="77777777" w:rsidR="001429EA" w:rsidRDefault="001429EA" w:rsidP="001429EA">
      <w:pPr>
        <w:spacing w:line="276" w:lineRule="auto"/>
        <w:rPr>
          <w:rFonts w:ascii="Georgia" w:hAnsi="Georgia"/>
        </w:rPr>
      </w:pPr>
      <w:r w:rsidRPr="00752FF5">
        <w:rPr>
          <w:rFonts w:ascii="Georgia" w:hAnsi="Georgia"/>
        </w:rPr>
        <w:t>“</w:t>
      </w:r>
      <w:r w:rsidRPr="00752FF5">
        <w:rPr>
          <w:rFonts w:ascii="Georgia" w:hAnsi="Georgia" w:cstheme="minorHAnsi"/>
        </w:rPr>
        <w:t>Dr. Zhou’s research will help guide the water quality industry in developing cost-effective treatment devices and new ways of mitigating risks of emerging contaminants in drinking water</w:t>
      </w:r>
      <w:r>
        <w:rPr>
          <w:rFonts w:ascii="Georgia" w:hAnsi="Georgia" w:cstheme="minorHAnsi"/>
        </w:rPr>
        <w:t>,</w:t>
      </w:r>
      <w:r w:rsidRPr="00752FF5">
        <w:rPr>
          <w:rFonts w:ascii="Georgia" w:hAnsi="Georgia" w:cstheme="minorHAnsi"/>
        </w:rPr>
        <w:t>”</w:t>
      </w:r>
      <w:r>
        <w:rPr>
          <w:rFonts w:ascii="Georgia" w:hAnsi="Georgia" w:cstheme="minorHAnsi"/>
        </w:rPr>
        <w:t xml:space="preserve"> said Rebecca Tallon of A.O. Smith, WQRF Research Task Force Chair.</w:t>
      </w:r>
    </w:p>
    <w:p w14:paraId="70EB2A6F" w14:textId="77777777" w:rsidR="001429EA" w:rsidRPr="00752FF5" w:rsidRDefault="001429EA" w:rsidP="001429EA">
      <w:pPr>
        <w:spacing w:before="100" w:beforeAutospacing="1" w:after="100" w:afterAutospacing="1" w:line="276" w:lineRule="auto"/>
        <w:rPr>
          <w:rFonts w:ascii="Georgia" w:hAnsi="Georgia"/>
        </w:rPr>
      </w:pPr>
      <w:r w:rsidRPr="00752FF5">
        <w:rPr>
          <w:rFonts w:ascii="Georgia" w:hAnsi="Georgia"/>
        </w:rPr>
        <w:t xml:space="preserve">POU systems, which treat drinking water closest to the point of consumption, provide many benefits to remove trace-level contaminants remaining in treated water. Although PFAS, manganese, and </w:t>
      </w:r>
      <w:r w:rsidRPr="00752FF5">
        <w:rPr>
          <w:rFonts w:ascii="Georgia" w:hAnsi="Georgia"/>
          <w:i/>
          <w:iCs/>
        </w:rPr>
        <w:t>Legionella pneumophila</w:t>
      </w:r>
      <w:r w:rsidRPr="00752FF5">
        <w:rPr>
          <w:rFonts w:ascii="Georgia" w:hAnsi="Georgia"/>
        </w:rPr>
        <w:t xml:space="preserve"> frequently occur in drinking water, limited studies have been done to evaluate removal of these emerging contaminants by POU technologies. </w:t>
      </w:r>
    </w:p>
    <w:p w14:paraId="08C7D6BE" w14:textId="77777777" w:rsidR="001429EA" w:rsidRDefault="001429EA" w:rsidP="001429EA">
      <w:pPr>
        <w:spacing w:before="100" w:beforeAutospacing="1" w:after="100" w:afterAutospacing="1" w:line="276" w:lineRule="auto"/>
        <w:rPr>
          <w:rFonts w:ascii="Georgia" w:hAnsi="Georgia"/>
        </w:rPr>
      </w:pPr>
      <w:r w:rsidRPr="00752FF5">
        <w:rPr>
          <w:rFonts w:ascii="Georgia" w:hAnsi="Georgia"/>
        </w:rPr>
        <w:t xml:space="preserve">To address the knowledge gap, Zhou investigated the removal efficiencies of three PFAS chemicals with different carbon chain lengths (PFOS, PFBS, and </w:t>
      </w:r>
      <w:proofErr w:type="spellStart"/>
      <w:r w:rsidRPr="00752FF5">
        <w:rPr>
          <w:rFonts w:ascii="Georgia" w:hAnsi="Georgia"/>
        </w:rPr>
        <w:t>PFHxS</w:t>
      </w:r>
      <w:proofErr w:type="spellEnd"/>
      <w:r w:rsidRPr="00752FF5">
        <w:rPr>
          <w:rFonts w:ascii="Georgia" w:hAnsi="Georgia"/>
        </w:rPr>
        <w:t xml:space="preserve">), Manganese, Uranium, and </w:t>
      </w:r>
      <w:r w:rsidRPr="00752FF5">
        <w:rPr>
          <w:rFonts w:ascii="Georgia" w:hAnsi="Georgia"/>
          <w:i/>
          <w:iCs/>
        </w:rPr>
        <w:t>L. pneumophila</w:t>
      </w:r>
      <w:r w:rsidRPr="00752FF5">
        <w:rPr>
          <w:rFonts w:ascii="Georgia" w:hAnsi="Georgia"/>
        </w:rPr>
        <w:t xml:space="preserve"> by</w:t>
      </w:r>
      <w:r>
        <w:rPr>
          <w:rFonts w:ascii="Georgia" w:hAnsi="Georgia"/>
        </w:rPr>
        <w:t xml:space="preserve"> </w:t>
      </w:r>
      <w:r w:rsidRPr="00752FF5">
        <w:rPr>
          <w:rFonts w:ascii="Georgia" w:hAnsi="Georgia"/>
        </w:rPr>
        <w:t>RO</w:t>
      </w:r>
      <w:r>
        <w:rPr>
          <w:rFonts w:ascii="Georgia" w:hAnsi="Georgia"/>
        </w:rPr>
        <w:t xml:space="preserve"> membranes </w:t>
      </w:r>
      <w:r w:rsidRPr="00752FF5">
        <w:rPr>
          <w:rFonts w:ascii="Georgia" w:hAnsi="Georgia"/>
        </w:rPr>
        <w:t>and</w:t>
      </w:r>
      <w:r>
        <w:rPr>
          <w:rFonts w:ascii="Georgia" w:hAnsi="Georgia"/>
        </w:rPr>
        <w:t xml:space="preserve"> </w:t>
      </w:r>
      <w:r w:rsidRPr="00752FF5">
        <w:rPr>
          <w:rFonts w:ascii="Georgia" w:hAnsi="Georgia"/>
        </w:rPr>
        <w:t>AC</w:t>
      </w:r>
      <w:r>
        <w:rPr>
          <w:rFonts w:ascii="Georgia" w:hAnsi="Georgia"/>
        </w:rPr>
        <w:t xml:space="preserve"> filters.</w:t>
      </w:r>
      <w:r w:rsidRPr="00752FF5">
        <w:rPr>
          <w:rFonts w:ascii="Georgia" w:hAnsi="Georgia"/>
        </w:rPr>
        <w:t xml:space="preserve"> Zhou also studied the effects of water quality and microbial growth on removal of these emerging contaminants.</w:t>
      </w:r>
    </w:p>
    <w:p w14:paraId="7585F895" w14:textId="77777777" w:rsidR="001429EA" w:rsidRDefault="001429EA" w:rsidP="001429EA">
      <w:pPr>
        <w:pStyle w:val="Default"/>
        <w:spacing w:line="276" w:lineRule="auto"/>
        <w:rPr>
          <w:rFonts w:ascii="Georgia" w:hAnsi="Georgia" w:cstheme="minorHAnsi"/>
        </w:rPr>
      </w:pPr>
      <w:r>
        <w:rPr>
          <w:rFonts w:ascii="Georgia" w:eastAsia="Times New Roman" w:hAnsi="Georgia" w:cs="Times New Roman"/>
          <w:color w:val="auto"/>
        </w:rPr>
        <w:t>A</w:t>
      </w:r>
      <w:r w:rsidRPr="00752FF5">
        <w:rPr>
          <w:rFonts w:ascii="Georgia" w:eastAsia="Times New Roman" w:hAnsi="Georgia" w:cs="Times New Roman"/>
          <w:color w:val="auto"/>
        </w:rPr>
        <w:t xml:space="preserve">verage PFAS removal efficiencies </w:t>
      </w:r>
      <w:r>
        <w:rPr>
          <w:rFonts w:ascii="Georgia" w:eastAsia="Times New Roman" w:hAnsi="Georgia" w:cs="Times New Roman"/>
          <w:color w:val="auto"/>
        </w:rPr>
        <w:t xml:space="preserve">of </w:t>
      </w:r>
      <w:r w:rsidRPr="00752FF5">
        <w:rPr>
          <w:rFonts w:ascii="Georgia" w:eastAsia="Times New Roman" w:hAnsi="Georgia" w:cs="Times New Roman"/>
          <w:color w:val="auto"/>
        </w:rPr>
        <w:t xml:space="preserve">greater than 90% </w:t>
      </w:r>
      <w:r>
        <w:rPr>
          <w:rFonts w:ascii="Georgia" w:eastAsia="Times New Roman" w:hAnsi="Georgia" w:cs="Times New Roman"/>
          <w:color w:val="auto"/>
        </w:rPr>
        <w:t xml:space="preserve">were demonstrated </w:t>
      </w:r>
      <w:r w:rsidRPr="00752FF5">
        <w:rPr>
          <w:rFonts w:ascii="Georgia" w:eastAsia="Times New Roman" w:hAnsi="Georgia" w:cs="Times New Roman"/>
          <w:color w:val="auto"/>
        </w:rPr>
        <w:t>for all POU devices tested. Among the three evaluated PFAS, higher removal efficiencies were observed in long-chain PFAS (carbon chain-length ≥ 6), while relatively low removal efficiencies were observed for short-chain PFBS.</w:t>
      </w:r>
      <w:r w:rsidRPr="00752FF5">
        <w:rPr>
          <w:rFonts w:ascii="Georgia" w:hAnsi="Georgia" w:cstheme="minorHAnsi"/>
        </w:rPr>
        <w:t xml:space="preserve"> </w:t>
      </w:r>
    </w:p>
    <w:p w14:paraId="2F9E69DC" w14:textId="77777777" w:rsidR="001429EA" w:rsidRDefault="001429EA" w:rsidP="001429EA">
      <w:pPr>
        <w:pStyle w:val="Default"/>
        <w:spacing w:line="276" w:lineRule="auto"/>
        <w:rPr>
          <w:rFonts w:ascii="Georgia" w:hAnsi="Georgia" w:cstheme="minorHAnsi"/>
        </w:rPr>
      </w:pPr>
    </w:p>
    <w:p w14:paraId="6B4FEEF7" w14:textId="77777777" w:rsidR="001429EA" w:rsidRPr="00752FF5" w:rsidRDefault="001429EA" w:rsidP="001429EA">
      <w:pPr>
        <w:pStyle w:val="Default"/>
        <w:spacing w:line="276" w:lineRule="auto"/>
        <w:rPr>
          <w:rFonts w:ascii="Georgia" w:hAnsi="Georgia" w:cs="Calibri"/>
          <w:color w:val="auto"/>
        </w:rPr>
      </w:pPr>
      <w:r w:rsidRPr="00752FF5">
        <w:rPr>
          <w:rFonts w:ascii="Georgia" w:hAnsi="Georgia" w:cstheme="minorHAnsi"/>
        </w:rPr>
        <w:t xml:space="preserve">For removal efficiencies of the other </w:t>
      </w:r>
      <w:r>
        <w:rPr>
          <w:rFonts w:ascii="Georgia" w:hAnsi="Georgia" w:cstheme="minorHAnsi"/>
        </w:rPr>
        <w:t xml:space="preserve">emerging </w:t>
      </w:r>
      <w:r w:rsidRPr="00752FF5">
        <w:rPr>
          <w:rFonts w:ascii="Georgia" w:hAnsi="Georgia" w:cstheme="minorHAnsi"/>
        </w:rPr>
        <w:t xml:space="preserve">contaminants, visit </w:t>
      </w:r>
      <w:r>
        <w:rPr>
          <w:rFonts w:ascii="Georgia" w:hAnsi="Georgia" w:cstheme="minorHAnsi"/>
        </w:rPr>
        <w:t xml:space="preserve">the full report at </w:t>
      </w:r>
      <w:hyperlink r:id="rId16" w:history="1">
        <w:r w:rsidRPr="00752FF5">
          <w:rPr>
            <w:rStyle w:val="Hyperlink"/>
            <w:rFonts w:ascii="Georgia" w:hAnsi="Georgia" w:cs="Calibri"/>
          </w:rPr>
          <w:t>WQRF.org/</w:t>
        </w:r>
        <w:proofErr w:type="gramStart"/>
        <w:r w:rsidRPr="00752FF5">
          <w:rPr>
            <w:rStyle w:val="Hyperlink"/>
            <w:rFonts w:ascii="Georgia" w:hAnsi="Georgia" w:cs="Calibri"/>
          </w:rPr>
          <w:t>completed-studies</w:t>
        </w:r>
        <w:proofErr w:type="gramEnd"/>
      </w:hyperlink>
      <w:r>
        <w:rPr>
          <w:rFonts w:ascii="Georgia" w:hAnsi="Georgia" w:cs="Calibri"/>
          <w:color w:val="auto"/>
        </w:rPr>
        <w:t>.</w:t>
      </w:r>
    </w:p>
    <w:p w14:paraId="748F75F5" w14:textId="77777777" w:rsidR="001429EA" w:rsidRDefault="001429EA" w:rsidP="001429E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/>
          <w:i/>
        </w:rPr>
      </w:pPr>
    </w:p>
    <w:p w14:paraId="3EAD3E80" w14:textId="77777777" w:rsidR="001429EA" w:rsidRDefault="001429EA" w:rsidP="001429E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/>
          <w:i/>
        </w:rPr>
      </w:pPr>
    </w:p>
    <w:p w14:paraId="17439024" w14:textId="77777777" w:rsidR="001429EA" w:rsidRDefault="001429EA" w:rsidP="001429E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bCs/>
          <w:i/>
          <w:kern w:val="36"/>
          <w:sz w:val="22"/>
          <w:szCs w:val="22"/>
        </w:rPr>
      </w:pPr>
      <w:r w:rsidRPr="004A16DB">
        <w:rPr>
          <w:rFonts w:ascii="Georgia" w:hAnsi="Georgia" w:cs="Arial"/>
          <w:bCs/>
          <w:i/>
          <w:kern w:val="36"/>
          <w:sz w:val="22"/>
          <w:szCs w:val="22"/>
        </w:rPr>
        <w:t xml:space="preserve">The </w:t>
      </w:r>
      <w:hyperlink r:id="rId17" w:history="1">
        <w:r w:rsidRPr="0019513A">
          <w:rPr>
            <w:rStyle w:val="Hyperlink"/>
            <w:rFonts w:ascii="Georgia" w:hAnsi="Georgia" w:cs="Arial"/>
            <w:bCs/>
            <w:i/>
            <w:kern w:val="36"/>
            <w:sz w:val="22"/>
            <w:szCs w:val="22"/>
          </w:rPr>
          <w:t>Water Quality Research Foundation</w:t>
        </w:r>
      </w:hyperlink>
      <w:r w:rsidRPr="004A16DB">
        <w:rPr>
          <w:rFonts w:ascii="Georgia" w:hAnsi="Georgia" w:cs="Arial"/>
          <w:bCs/>
          <w:i/>
          <w:kern w:val="36"/>
          <w:sz w:val="22"/>
          <w:szCs w:val="22"/>
        </w:rPr>
        <w:t>, formerly the Water Quality Research Council (WQRC), was formed in 19</w:t>
      </w:r>
      <w:r>
        <w:rPr>
          <w:rFonts w:ascii="Georgia" w:hAnsi="Georgia" w:cs="Arial"/>
          <w:bCs/>
          <w:i/>
          <w:kern w:val="36"/>
          <w:sz w:val="22"/>
          <w:szCs w:val="22"/>
        </w:rPr>
        <w:t>52</w:t>
      </w:r>
      <w:r w:rsidRPr="004A16DB">
        <w:rPr>
          <w:rFonts w:ascii="Georgia" w:hAnsi="Georgia" w:cs="Arial"/>
          <w:bCs/>
          <w:i/>
          <w:kern w:val="36"/>
          <w:sz w:val="22"/>
          <w:szCs w:val="22"/>
        </w:rPr>
        <w:t xml:space="preserve"> to serve on behalf of the Water Quality Association (WQA) as a universally recognized, independent research organization. The </w:t>
      </w:r>
      <w:r>
        <w:rPr>
          <w:rFonts w:ascii="Georgia" w:hAnsi="Georgia" w:cs="Arial"/>
          <w:bCs/>
          <w:i/>
          <w:kern w:val="36"/>
          <w:sz w:val="22"/>
          <w:szCs w:val="22"/>
        </w:rPr>
        <w:t>mission</w:t>
      </w:r>
      <w:r w:rsidRPr="004A16DB">
        <w:rPr>
          <w:rFonts w:ascii="Georgia" w:hAnsi="Georgia" w:cs="Arial"/>
          <w:bCs/>
          <w:i/>
          <w:kern w:val="36"/>
          <w:sz w:val="22"/>
          <w:szCs w:val="22"/>
        </w:rPr>
        <w:t xml:space="preserve"> of WQRF is </w:t>
      </w:r>
      <w:r>
        <w:rPr>
          <w:rFonts w:ascii="Georgia" w:hAnsi="Georgia" w:cs="Arial"/>
          <w:bCs/>
          <w:i/>
          <w:kern w:val="36"/>
          <w:sz w:val="22"/>
          <w:szCs w:val="22"/>
        </w:rPr>
        <w:t xml:space="preserve">advancing knowledge and the science of high quality, sustainable water. WQRF’s vision is water quality improvement through relevant research. </w:t>
      </w:r>
    </w:p>
    <w:p w14:paraId="11CC7EBE" w14:textId="0A34B596" w:rsidR="00BB7859" w:rsidRPr="007756FF" w:rsidRDefault="001429EA" w:rsidP="001429EA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Georgia" w:hAnsi="Georgia" w:cstheme="minorHAnsi"/>
          <w:i/>
          <w:sz w:val="22"/>
          <w:szCs w:val="22"/>
        </w:rPr>
      </w:pPr>
      <w:r>
        <w:rPr>
          <w:rFonts w:ascii="Georgia" w:hAnsi="Georgia" w:cstheme="minorHAnsi"/>
          <w:b/>
          <w:sz w:val="22"/>
          <w:szCs w:val="22"/>
        </w:rPr>
        <w:t>w</w:t>
      </w:r>
      <w:r w:rsidRPr="006C28F2">
        <w:rPr>
          <w:rFonts w:ascii="Georgia" w:hAnsi="Georgia" w:cstheme="minorHAnsi"/>
          <w:b/>
          <w:sz w:val="22"/>
          <w:szCs w:val="22"/>
        </w:rPr>
        <w:t>q</w:t>
      </w:r>
      <w:r>
        <w:rPr>
          <w:rFonts w:ascii="Georgia" w:hAnsi="Georgia" w:cstheme="minorHAnsi"/>
          <w:b/>
          <w:sz w:val="22"/>
          <w:szCs w:val="22"/>
        </w:rPr>
        <w:t>rf</w:t>
      </w:r>
      <w:r w:rsidRPr="006C28F2">
        <w:rPr>
          <w:rFonts w:ascii="Georgia" w:hAnsi="Georgia" w:cstheme="minorHAnsi"/>
          <w:b/>
          <w:sz w:val="22"/>
          <w:szCs w:val="22"/>
        </w:rPr>
        <w:t>.org</w:t>
      </w:r>
      <w:r>
        <w:rPr>
          <w:rFonts w:ascii="Georgia" w:hAnsi="Georgia" w:cstheme="minorHAnsi"/>
          <w:b/>
          <w:sz w:val="22"/>
          <w:szCs w:val="22"/>
        </w:rPr>
        <w:br/>
      </w:r>
      <w:r w:rsidRPr="007756FF">
        <w:rPr>
          <w:rFonts w:ascii="Georgia" w:hAnsi="Georgia" w:cstheme="minorHAnsi"/>
          <w:i/>
          <w:sz w:val="22"/>
          <w:szCs w:val="22"/>
        </w:rPr>
        <w:t># # #</w:t>
      </w:r>
    </w:p>
    <w:sectPr w:rsidR="00BB7859" w:rsidRPr="007756FF" w:rsidSect="00F368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26843" w14:textId="77777777" w:rsidR="00A3767E" w:rsidRDefault="00A3767E" w:rsidP="00206DDA">
      <w:r>
        <w:separator/>
      </w:r>
    </w:p>
  </w:endnote>
  <w:endnote w:type="continuationSeparator" w:id="0">
    <w:p w14:paraId="77FA153E" w14:textId="77777777" w:rsidR="00A3767E" w:rsidRDefault="00A3767E" w:rsidP="00206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14DEB" w14:textId="77777777" w:rsidR="00A3767E" w:rsidRDefault="00A3767E" w:rsidP="00206DDA">
      <w:r>
        <w:separator/>
      </w:r>
    </w:p>
  </w:footnote>
  <w:footnote w:type="continuationSeparator" w:id="0">
    <w:p w14:paraId="0513EC9A" w14:textId="77777777" w:rsidR="00A3767E" w:rsidRDefault="00A3767E" w:rsidP="00206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E195C"/>
    <w:multiLevelType w:val="hybridMultilevel"/>
    <w:tmpl w:val="2F6ED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C0F06"/>
    <w:multiLevelType w:val="hybridMultilevel"/>
    <w:tmpl w:val="634E3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43391"/>
    <w:multiLevelType w:val="hybridMultilevel"/>
    <w:tmpl w:val="06BE0FB4"/>
    <w:lvl w:ilvl="0" w:tplc="CEDC5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3871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8213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84D2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AECD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3E27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2058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F818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E6D7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EA077C"/>
    <w:multiLevelType w:val="hybridMultilevel"/>
    <w:tmpl w:val="ED9AC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4798C"/>
    <w:multiLevelType w:val="hybridMultilevel"/>
    <w:tmpl w:val="8A021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D0C40"/>
    <w:multiLevelType w:val="hybridMultilevel"/>
    <w:tmpl w:val="2B2CA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10731"/>
    <w:multiLevelType w:val="hybridMultilevel"/>
    <w:tmpl w:val="711EEEFA"/>
    <w:lvl w:ilvl="0" w:tplc="87622E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142E3"/>
    <w:multiLevelType w:val="hybridMultilevel"/>
    <w:tmpl w:val="6BD66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E12ED"/>
    <w:multiLevelType w:val="hybridMultilevel"/>
    <w:tmpl w:val="81BEC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Q0MjE1NDcwMTc1sjBQ0lEKTi0uzszPAykwqgUAU7W0YiwAAAA="/>
  </w:docVars>
  <w:rsids>
    <w:rsidRoot w:val="005D5FF9"/>
    <w:rsid w:val="00004CD3"/>
    <w:rsid w:val="0002289C"/>
    <w:rsid w:val="00033FCF"/>
    <w:rsid w:val="00064417"/>
    <w:rsid w:val="00075F67"/>
    <w:rsid w:val="0007678C"/>
    <w:rsid w:val="000818FD"/>
    <w:rsid w:val="000828C2"/>
    <w:rsid w:val="0008352D"/>
    <w:rsid w:val="000931C9"/>
    <w:rsid w:val="000A513F"/>
    <w:rsid w:val="000A7369"/>
    <w:rsid w:val="000A7C2A"/>
    <w:rsid w:val="000B7215"/>
    <w:rsid w:val="000D5287"/>
    <w:rsid w:val="000E6738"/>
    <w:rsid w:val="000E7F51"/>
    <w:rsid w:val="00103981"/>
    <w:rsid w:val="001046D4"/>
    <w:rsid w:val="00131C07"/>
    <w:rsid w:val="0013236D"/>
    <w:rsid w:val="001364E7"/>
    <w:rsid w:val="001429EA"/>
    <w:rsid w:val="00157BF3"/>
    <w:rsid w:val="00164AF5"/>
    <w:rsid w:val="00171926"/>
    <w:rsid w:val="001875CD"/>
    <w:rsid w:val="0019513A"/>
    <w:rsid w:val="001B317A"/>
    <w:rsid w:val="001B7B37"/>
    <w:rsid w:val="001C2DCA"/>
    <w:rsid w:val="001F1800"/>
    <w:rsid w:val="00206DDA"/>
    <w:rsid w:val="00213242"/>
    <w:rsid w:val="00235BF3"/>
    <w:rsid w:val="00241F58"/>
    <w:rsid w:val="002459DF"/>
    <w:rsid w:val="0026640D"/>
    <w:rsid w:val="002669C7"/>
    <w:rsid w:val="002743A9"/>
    <w:rsid w:val="00274AC4"/>
    <w:rsid w:val="00283B95"/>
    <w:rsid w:val="00295D9E"/>
    <w:rsid w:val="002A3395"/>
    <w:rsid w:val="002B12B8"/>
    <w:rsid w:val="002B484E"/>
    <w:rsid w:val="002B76B7"/>
    <w:rsid w:val="002C3B73"/>
    <w:rsid w:val="002E32B8"/>
    <w:rsid w:val="002E3721"/>
    <w:rsid w:val="002E6181"/>
    <w:rsid w:val="002E6C3E"/>
    <w:rsid w:val="002F0329"/>
    <w:rsid w:val="002F6454"/>
    <w:rsid w:val="003354DE"/>
    <w:rsid w:val="00336FF9"/>
    <w:rsid w:val="0034383C"/>
    <w:rsid w:val="00353AC4"/>
    <w:rsid w:val="0036567A"/>
    <w:rsid w:val="0036696E"/>
    <w:rsid w:val="003725A7"/>
    <w:rsid w:val="00380496"/>
    <w:rsid w:val="00384EDD"/>
    <w:rsid w:val="0038518F"/>
    <w:rsid w:val="00394ED6"/>
    <w:rsid w:val="003A103F"/>
    <w:rsid w:val="003C5FA6"/>
    <w:rsid w:val="003F1AF4"/>
    <w:rsid w:val="00413799"/>
    <w:rsid w:val="004236B2"/>
    <w:rsid w:val="00424310"/>
    <w:rsid w:val="00435304"/>
    <w:rsid w:val="004427BC"/>
    <w:rsid w:val="0045203D"/>
    <w:rsid w:val="00452A50"/>
    <w:rsid w:val="0046005E"/>
    <w:rsid w:val="00461A57"/>
    <w:rsid w:val="0046320D"/>
    <w:rsid w:val="00472923"/>
    <w:rsid w:val="00480875"/>
    <w:rsid w:val="00492CFF"/>
    <w:rsid w:val="004B07F2"/>
    <w:rsid w:val="004B4A8B"/>
    <w:rsid w:val="004B53BE"/>
    <w:rsid w:val="004D5D0B"/>
    <w:rsid w:val="004E3B06"/>
    <w:rsid w:val="004F063C"/>
    <w:rsid w:val="004F4453"/>
    <w:rsid w:val="00500096"/>
    <w:rsid w:val="005019B5"/>
    <w:rsid w:val="00506538"/>
    <w:rsid w:val="0051197E"/>
    <w:rsid w:val="005126AE"/>
    <w:rsid w:val="00520973"/>
    <w:rsid w:val="00567747"/>
    <w:rsid w:val="00572B64"/>
    <w:rsid w:val="005937F7"/>
    <w:rsid w:val="00594FE7"/>
    <w:rsid w:val="005A4B77"/>
    <w:rsid w:val="005B6C9D"/>
    <w:rsid w:val="005B7FD8"/>
    <w:rsid w:val="005D5FF9"/>
    <w:rsid w:val="005D7FAD"/>
    <w:rsid w:val="005E005A"/>
    <w:rsid w:val="005F232C"/>
    <w:rsid w:val="00614A4E"/>
    <w:rsid w:val="00621B4F"/>
    <w:rsid w:val="006267CE"/>
    <w:rsid w:val="00636C29"/>
    <w:rsid w:val="00637041"/>
    <w:rsid w:val="00646B5F"/>
    <w:rsid w:val="00656E8E"/>
    <w:rsid w:val="00672FB9"/>
    <w:rsid w:val="00687D40"/>
    <w:rsid w:val="00692280"/>
    <w:rsid w:val="00696523"/>
    <w:rsid w:val="006A118A"/>
    <w:rsid w:val="006A1384"/>
    <w:rsid w:val="006B35EB"/>
    <w:rsid w:val="006B67A4"/>
    <w:rsid w:val="006B73FC"/>
    <w:rsid w:val="006C1573"/>
    <w:rsid w:val="006C230D"/>
    <w:rsid w:val="006C28F2"/>
    <w:rsid w:val="006C38E2"/>
    <w:rsid w:val="006D5D4D"/>
    <w:rsid w:val="006D5E1D"/>
    <w:rsid w:val="006E4D42"/>
    <w:rsid w:val="006F4846"/>
    <w:rsid w:val="00703B5A"/>
    <w:rsid w:val="00704476"/>
    <w:rsid w:val="00707370"/>
    <w:rsid w:val="00710288"/>
    <w:rsid w:val="00713FEF"/>
    <w:rsid w:val="007143E5"/>
    <w:rsid w:val="00736B28"/>
    <w:rsid w:val="007428D8"/>
    <w:rsid w:val="0074683B"/>
    <w:rsid w:val="00751DF9"/>
    <w:rsid w:val="00752FF5"/>
    <w:rsid w:val="00760E9E"/>
    <w:rsid w:val="00766B7B"/>
    <w:rsid w:val="0077075E"/>
    <w:rsid w:val="007756FF"/>
    <w:rsid w:val="00782646"/>
    <w:rsid w:val="0078439E"/>
    <w:rsid w:val="00791A72"/>
    <w:rsid w:val="007B0A4B"/>
    <w:rsid w:val="007F153E"/>
    <w:rsid w:val="007F204B"/>
    <w:rsid w:val="008061CE"/>
    <w:rsid w:val="0081208F"/>
    <w:rsid w:val="008262B5"/>
    <w:rsid w:val="008274B9"/>
    <w:rsid w:val="00843CD2"/>
    <w:rsid w:val="00844421"/>
    <w:rsid w:val="008562EC"/>
    <w:rsid w:val="0086424C"/>
    <w:rsid w:val="0086557E"/>
    <w:rsid w:val="0087033C"/>
    <w:rsid w:val="00870D72"/>
    <w:rsid w:val="008A0C0D"/>
    <w:rsid w:val="008A1210"/>
    <w:rsid w:val="008A7CAE"/>
    <w:rsid w:val="008C0132"/>
    <w:rsid w:val="008C356C"/>
    <w:rsid w:val="008C3D5F"/>
    <w:rsid w:val="008C41F7"/>
    <w:rsid w:val="008E0FBD"/>
    <w:rsid w:val="00913197"/>
    <w:rsid w:val="00913244"/>
    <w:rsid w:val="00915949"/>
    <w:rsid w:val="00921989"/>
    <w:rsid w:val="00925D11"/>
    <w:rsid w:val="0094782B"/>
    <w:rsid w:val="00951CFB"/>
    <w:rsid w:val="00952BC7"/>
    <w:rsid w:val="00956E73"/>
    <w:rsid w:val="009572DD"/>
    <w:rsid w:val="00964AE1"/>
    <w:rsid w:val="00971FD6"/>
    <w:rsid w:val="00977E99"/>
    <w:rsid w:val="00977EBA"/>
    <w:rsid w:val="00980FDC"/>
    <w:rsid w:val="00981283"/>
    <w:rsid w:val="009951FE"/>
    <w:rsid w:val="009962C7"/>
    <w:rsid w:val="009B675D"/>
    <w:rsid w:val="009C376F"/>
    <w:rsid w:val="009C4282"/>
    <w:rsid w:val="009C5652"/>
    <w:rsid w:val="009C5A03"/>
    <w:rsid w:val="00A262C4"/>
    <w:rsid w:val="00A3767E"/>
    <w:rsid w:val="00A40D5C"/>
    <w:rsid w:val="00A500F0"/>
    <w:rsid w:val="00A5170F"/>
    <w:rsid w:val="00A528B4"/>
    <w:rsid w:val="00A64998"/>
    <w:rsid w:val="00A7035C"/>
    <w:rsid w:val="00A91A67"/>
    <w:rsid w:val="00A9509F"/>
    <w:rsid w:val="00AA628D"/>
    <w:rsid w:val="00AC35C8"/>
    <w:rsid w:val="00AC402E"/>
    <w:rsid w:val="00AC6D9E"/>
    <w:rsid w:val="00AE1035"/>
    <w:rsid w:val="00AF0AD5"/>
    <w:rsid w:val="00B0143E"/>
    <w:rsid w:val="00B17675"/>
    <w:rsid w:val="00B21155"/>
    <w:rsid w:val="00B35264"/>
    <w:rsid w:val="00B41A85"/>
    <w:rsid w:val="00B52312"/>
    <w:rsid w:val="00B55071"/>
    <w:rsid w:val="00B914AE"/>
    <w:rsid w:val="00B9314C"/>
    <w:rsid w:val="00BA7FF1"/>
    <w:rsid w:val="00BB7859"/>
    <w:rsid w:val="00BB7890"/>
    <w:rsid w:val="00BC34E4"/>
    <w:rsid w:val="00BC4157"/>
    <w:rsid w:val="00BD3C42"/>
    <w:rsid w:val="00BD668D"/>
    <w:rsid w:val="00BE6466"/>
    <w:rsid w:val="00BF3A8A"/>
    <w:rsid w:val="00BF6D5B"/>
    <w:rsid w:val="00C024B4"/>
    <w:rsid w:val="00C0309C"/>
    <w:rsid w:val="00C116C4"/>
    <w:rsid w:val="00C1259D"/>
    <w:rsid w:val="00C146DD"/>
    <w:rsid w:val="00C1666D"/>
    <w:rsid w:val="00C304BE"/>
    <w:rsid w:val="00C3414F"/>
    <w:rsid w:val="00C37455"/>
    <w:rsid w:val="00C50B36"/>
    <w:rsid w:val="00C646E2"/>
    <w:rsid w:val="00C711F2"/>
    <w:rsid w:val="00C72F92"/>
    <w:rsid w:val="00C74DD4"/>
    <w:rsid w:val="00C76B69"/>
    <w:rsid w:val="00C76FBB"/>
    <w:rsid w:val="00C93F12"/>
    <w:rsid w:val="00CB61CD"/>
    <w:rsid w:val="00CC76C3"/>
    <w:rsid w:val="00CD3C00"/>
    <w:rsid w:val="00CD48FE"/>
    <w:rsid w:val="00CD7DBA"/>
    <w:rsid w:val="00CE1B66"/>
    <w:rsid w:val="00CE3628"/>
    <w:rsid w:val="00CE4FFE"/>
    <w:rsid w:val="00CF7AE0"/>
    <w:rsid w:val="00D042AA"/>
    <w:rsid w:val="00D048FE"/>
    <w:rsid w:val="00D23A43"/>
    <w:rsid w:val="00D5085E"/>
    <w:rsid w:val="00D53DAB"/>
    <w:rsid w:val="00D60FD3"/>
    <w:rsid w:val="00D737E4"/>
    <w:rsid w:val="00D81B17"/>
    <w:rsid w:val="00D92523"/>
    <w:rsid w:val="00D93C58"/>
    <w:rsid w:val="00DA081D"/>
    <w:rsid w:val="00DA589E"/>
    <w:rsid w:val="00DB1093"/>
    <w:rsid w:val="00DB2A55"/>
    <w:rsid w:val="00DB716A"/>
    <w:rsid w:val="00DB7A29"/>
    <w:rsid w:val="00DC2B25"/>
    <w:rsid w:val="00DC3E20"/>
    <w:rsid w:val="00DC60C4"/>
    <w:rsid w:val="00DD55F9"/>
    <w:rsid w:val="00DF3D29"/>
    <w:rsid w:val="00DF4CD4"/>
    <w:rsid w:val="00E01F7F"/>
    <w:rsid w:val="00E022CF"/>
    <w:rsid w:val="00E1639F"/>
    <w:rsid w:val="00E24ED2"/>
    <w:rsid w:val="00E270B1"/>
    <w:rsid w:val="00E43F53"/>
    <w:rsid w:val="00E459D6"/>
    <w:rsid w:val="00E6256D"/>
    <w:rsid w:val="00E66474"/>
    <w:rsid w:val="00E777F7"/>
    <w:rsid w:val="00E842B9"/>
    <w:rsid w:val="00E9509F"/>
    <w:rsid w:val="00EA16B8"/>
    <w:rsid w:val="00EA1BFC"/>
    <w:rsid w:val="00EC49A0"/>
    <w:rsid w:val="00ED5C37"/>
    <w:rsid w:val="00EE6224"/>
    <w:rsid w:val="00EE7499"/>
    <w:rsid w:val="00F30AAF"/>
    <w:rsid w:val="00F368F5"/>
    <w:rsid w:val="00F417F6"/>
    <w:rsid w:val="00F4628E"/>
    <w:rsid w:val="00F54DDD"/>
    <w:rsid w:val="00F575B8"/>
    <w:rsid w:val="00F603D5"/>
    <w:rsid w:val="00F70528"/>
    <w:rsid w:val="00F829D3"/>
    <w:rsid w:val="00F82BDF"/>
    <w:rsid w:val="00F85863"/>
    <w:rsid w:val="00F86E0C"/>
    <w:rsid w:val="00F87BC0"/>
    <w:rsid w:val="00FC657D"/>
    <w:rsid w:val="00FF146A"/>
    <w:rsid w:val="00FF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118E684"/>
  <w15:docId w15:val="{112674DD-583D-4C1F-B181-E6F7B77F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E36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FF9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5F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5EB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71FD6"/>
    <w:rPr>
      <w:color w:val="800080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E777F7"/>
    <w:pPr>
      <w:autoSpaceDE w:val="0"/>
      <w:autoSpaceDN w:val="0"/>
      <w:adjustRightInd w:val="0"/>
      <w:spacing w:line="288" w:lineRule="auto"/>
      <w:textAlignment w:val="center"/>
    </w:pPr>
    <w:rPr>
      <w:rFonts w:eastAsiaTheme="minorHAns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06D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D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6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DDA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17F6"/>
    <w:rPr>
      <w:b/>
      <w:bCs/>
    </w:rPr>
  </w:style>
  <w:style w:type="character" w:styleId="Emphasis">
    <w:name w:val="Emphasis"/>
    <w:basedOn w:val="DefaultParagraphFont"/>
    <w:uiPriority w:val="20"/>
    <w:qFormat/>
    <w:rsid w:val="00F417F6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B3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1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17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17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1">
    <w:name w:val="s1"/>
    <w:basedOn w:val="DefaultParagraphFont"/>
    <w:rsid w:val="00AC402E"/>
  </w:style>
  <w:style w:type="character" w:customStyle="1" w:styleId="apple-converted-space">
    <w:name w:val="apple-converted-space"/>
    <w:basedOn w:val="DefaultParagraphFont"/>
    <w:rsid w:val="00AC402E"/>
  </w:style>
  <w:style w:type="character" w:customStyle="1" w:styleId="s2">
    <w:name w:val="s2"/>
    <w:basedOn w:val="DefaultParagraphFont"/>
    <w:rsid w:val="00AC402E"/>
  </w:style>
  <w:style w:type="character" w:styleId="Mention">
    <w:name w:val="Mention"/>
    <w:basedOn w:val="DefaultParagraphFont"/>
    <w:uiPriority w:val="99"/>
    <w:rsid w:val="009962C7"/>
    <w:rPr>
      <w:color w:val="2B579A"/>
      <w:shd w:val="clear" w:color="auto" w:fill="E6E6E6"/>
    </w:rPr>
  </w:style>
  <w:style w:type="paragraph" w:customStyle="1" w:styleId="Default">
    <w:name w:val="Default"/>
    <w:rsid w:val="009478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E362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19513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C2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53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5684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90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wbleed@wqa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heriaud@wqrf.org" TargetMode="External"/><Relationship Id="rId17" Type="http://schemas.openxmlformats.org/officeDocument/2006/relationships/hyperlink" Target="http://wqrf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wqrf.org/completed-studies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bleed@wqa.org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heriaud@wqr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9EF427C350E14384B11BF75D3FAE1E" ma:contentTypeVersion="15" ma:contentTypeDescription="Create a new document." ma:contentTypeScope="" ma:versionID="68e8eaf4ffe9a0c2b934f8a90afd1c6f">
  <xsd:schema xmlns:xsd="http://www.w3.org/2001/XMLSchema" xmlns:xs="http://www.w3.org/2001/XMLSchema" xmlns:p="http://schemas.microsoft.com/office/2006/metadata/properties" xmlns:ns1="http://schemas.microsoft.com/sharepoint/v3" xmlns:ns3="f3ec2ca9-46aa-448c-906c-466363c583f3" xmlns:ns4="d5ad5763-a383-48ba-8bc6-010935b8fa49" targetNamespace="http://schemas.microsoft.com/office/2006/metadata/properties" ma:root="true" ma:fieldsID="5f660f0e2073d9e5b5e9fe549f049230" ns1:_="" ns3:_="" ns4:_="">
    <xsd:import namespace="http://schemas.microsoft.com/sharepoint/v3"/>
    <xsd:import namespace="f3ec2ca9-46aa-448c-906c-466363c583f3"/>
    <xsd:import namespace="d5ad5763-a383-48ba-8bc6-010935b8fa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c2ca9-46aa-448c-906c-466363c583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d5763-a383-48ba-8bc6-010935b8f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DC1152-49E9-4CE8-B7AE-AE8BD1F90C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5D38F9-CDAB-4B02-B8AD-7A90ECEF1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ec2ca9-46aa-448c-906c-466363c583f3"/>
    <ds:schemaRef ds:uri="d5ad5763-a383-48ba-8bc6-010935b8f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725D8E-0E2D-4BA7-952F-9A24400524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69846D-5322-4A09-9D98-EA94F51010B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Keaton</dc:creator>
  <cp:lastModifiedBy>Susan Keaton</cp:lastModifiedBy>
  <cp:revision>4</cp:revision>
  <dcterms:created xsi:type="dcterms:W3CDTF">2022-01-12T23:28:00Z</dcterms:created>
  <dcterms:modified xsi:type="dcterms:W3CDTF">2022-01-13T23:44:00Z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0x010100D89EF427C350E14384B11BF75D3FAE1E</vt:lpwstr>
  </property>
</Properties>
</file>